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0330" w14:textId="77777777" w:rsidR="00E43400" w:rsidRDefault="00E434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114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60"/>
        <w:gridCol w:w="149"/>
        <w:gridCol w:w="15"/>
        <w:gridCol w:w="396"/>
        <w:gridCol w:w="3478"/>
        <w:gridCol w:w="283"/>
        <w:gridCol w:w="2411"/>
        <w:gridCol w:w="3652"/>
      </w:tblGrid>
      <w:tr w:rsidR="00E43400" w14:paraId="0A9199CC" w14:textId="77777777">
        <w:trPr>
          <w:trHeight w:val="1125"/>
          <w:jc w:val="center"/>
        </w:trPr>
        <w:tc>
          <w:tcPr>
            <w:tcW w:w="11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4B30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0"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114300" distR="114300" wp14:anchorId="0E637128" wp14:editId="17F8D2A4">
                  <wp:extent cx="1471295" cy="829945"/>
                  <wp:effectExtent l="0" t="0" r="0" b="0"/>
                  <wp:docPr id="1026" name="image1.png" descr="PWSZ Gniezn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WSZ Gniezn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829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>Państwowa Szkoła Wyższa  im. Hipolita Cegielskiego w Gnieźnie</w:t>
            </w:r>
          </w:p>
          <w:p w14:paraId="1F8348EE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SYLABUS</w:t>
            </w:r>
          </w:p>
        </w:tc>
      </w:tr>
      <w:tr w:rsidR="00E43400" w14:paraId="56EC8356" w14:textId="77777777">
        <w:trPr>
          <w:trHeight w:val="289"/>
          <w:jc w:val="center"/>
        </w:trPr>
        <w:tc>
          <w:tcPr>
            <w:tcW w:w="11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C5D797" w14:textId="77777777" w:rsidR="00E43400" w:rsidRDefault="006B14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OGÓLNY OPIS PRZEDMIOTU</w:t>
            </w:r>
          </w:p>
        </w:tc>
      </w:tr>
      <w:tr w:rsidR="00E43400" w14:paraId="2F07059E" w14:textId="77777777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5F05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286B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Nazwa modułu</w:t>
            </w:r>
            <w:r>
              <w:rPr>
                <w:rFonts w:cs="Calibri"/>
                <w:color w:val="000000"/>
                <w:vertAlign w:val="superscript"/>
              </w:rPr>
              <w:footnoteReference w:id="1"/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7665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</w:rPr>
              <w:t>MODUŁ: FIZJOTERAPIA KLINICZNA</w:t>
            </w:r>
          </w:p>
        </w:tc>
      </w:tr>
      <w:tr w:rsidR="00E43400" w14:paraId="05B5CD50" w14:textId="77777777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3ADE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2087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Nazwa przedmiotu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B8A0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Kliniczne podstawy fizjoterapii w intensywnej terapii</w:t>
            </w:r>
          </w:p>
        </w:tc>
      </w:tr>
      <w:tr w:rsidR="00E43400" w14:paraId="09CC738F" w14:textId="77777777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1ADB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FE27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Kierunek studiów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F9A7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Fizjoterapia</w:t>
            </w:r>
          </w:p>
        </w:tc>
      </w:tr>
      <w:tr w:rsidR="00E43400" w14:paraId="59BEC6DF" w14:textId="77777777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DA0B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E8819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Poziom studiów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1872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Jednolite Magisterskie</w:t>
            </w:r>
          </w:p>
        </w:tc>
      </w:tr>
      <w:tr w:rsidR="00E43400" w14:paraId="2809077B" w14:textId="77777777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43B7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69C4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Forma studiów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7D6F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Studia stacjonarne</w:t>
            </w:r>
          </w:p>
        </w:tc>
      </w:tr>
      <w:tr w:rsidR="00E43400" w14:paraId="69CF7AEE" w14:textId="77777777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D2B2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EEC6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Profil studiów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025D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Praktyczny</w:t>
            </w:r>
          </w:p>
        </w:tc>
      </w:tr>
      <w:tr w:rsidR="00E43400" w14:paraId="43D28D85" w14:textId="77777777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F1CC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0A2E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Rok studiów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7635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trzeci</w:t>
            </w:r>
          </w:p>
        </w:tc>
      </w:tr>
      <w:tr w:rsidR="00E43400" w14:paraId="29264B60" w14:textId="77777777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FEFB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1D0F4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Semestr przedmiotu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FE86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szósty</w:t>
            </w:r>
          </w:p>
        </w:tc>
      </w:tr>
      <w:tr w:rsidR="00E43400" w14:paraId="486749D3" w14:textId="77777777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5C8B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22F5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Jednostka prowadząca </w:t>
            </w:r>
            <w:r>
              <w:rPr>
                <w:rFonts w:cs="Calibri"/>
                <w:color w:val="000000"/>
              </w:rPr>
              <w:br/>
              <w:t>kierunek studiów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B80A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Instytut Nauk o Zdrowiu</w:t>
            </w:r>
          </w:p>
        </w:tc>
      </w:tr>
      <w:tr w:rsidR="00E43400" w14:paraId="6F4CCC67" w14:textId="77777777">
        <w:trPr>
          <w:trHeight w:val="30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F699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2858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Liczba punktów ECTS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8CDE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1</w:t>
            </w:r>
          </w:p>
        </w:tc>
      </w:tr>
      <w:tr w:rsidR="00E43400" w14:paraId="6D5CC474" w14:textId="77777777">
        <w:trPr>
          <w:trHeight w:val="34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8E9E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2ADF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Sposób zaliczenia:</w:t>
            </w:r>
            <w:r>
              <w:rPr>
                <w:rFonts w:cs="Calibri"/>
                <w:color w:val="000000"/>
                <w:vertAlign w:val="superscript"/>
              </w:rPr>
              <w:footnoteReference w:id="2"/>
            </w:r>
          </w:p>
          <w:p w14:paraId="0CCFA760" w14:textId="77777777" w:rsidR="00E43400" w:rsidRDefault="00E4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B2D1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Zaliczenie z oceną</w:t>
            </w:r>
          </w:p>
        </w:tc>
      </w:tr>
      <w:tr w:rsidR="00E43400" w14:paraId="7D4E9C12" w14:textId="77777777">
        <w:trPr>
          <w:trHeight w:val="82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8FC0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8B1A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Imię i nazwisko nauczyciela (li) akademickiego (ich), </w:t>
            </w:r>
          </w:p>
          <w:p w14:paraId="66B10975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stopień lub tytuł naukowy, </w:t>
            </w:r>
            <w:r>
              <w:rPr>
                <w:rFonts w:cs="Calibri"/>
                <w:color w:val="000000"/>
              </w:rPr>
              <w:br/>
              <w:t>adres e-mail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4C35E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</w:rPr>
            </w:pPr>
            <w:r>
              <w:rPr>
                <w:rFonts w:cs="Calibri"/>
              </w:rPr>
              <w:t>mgr Mikołaj Bacik</w:t>
            </w:r>
          </w:p>
          <w:p w14:paraId="0787BC47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</w:rPr>
            </w:pPr>
            <w:r>
              <w:rPr>
                <w:rFonts w:cs="Calibri"/>
              </w:rPr>
              <w:t>bacik.mikołaj@gmail.com</w:t>
            </w:r>
          </w:p>
        </w:tc>
      </w:tr>
      <w:tr w:rsidR="00E43400" w14:paraId="017BA9E6" w14:textId="77777777">
        <w:trPr>
          <w:trHeight w:val="423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6C27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FF9B3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Imię i nazwisko koordynatora(ów)  przedmiotu, </w:t>
            </w:r>
          </w:p>
          <w:p w14:paraId="498B0039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stopień lub tytuł naukowy, </w:t>
            </w:r>
            <w:r>
              <w:rPr>
                <w:rFonts w:cs="Calibri"/>
                <w:color w:val="000000"/>
              </w:rPr>
              <w:br/>
              <w:t>adres e-mail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6D62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</w:rPr>
            </w:pPr>
            <w:r>
              <w:rPr>
                <w:rFonts w:cs="Calibri"/>
              </w:rPr>
              <w:t>mgr Mikołaj Bacik</w:t>
            </w:r>
          </w:p>
          <w:p w14:paraId="7D355144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</w:rPr>
            </w:pPr>
            <w:r>
              <w:rPr>
                <w:rFonts w:cs="Calibri"/>
              </w:rPr>
              <w:t>bacik.mikołaj@gmail.com</w:t>
            </w:r>
          </w:p>
        </w:tc>
      </w:tr>
      <w:tr w:rsidR="00E43400" w14:paraId="2D54A461" w14:textId="77777777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8A57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DE69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Język wykładowy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26F6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Polski</w:t>
            </w:r>
          </w:p>
        </w:tc>
      </w:tr>
      <w:tr w:rsidR="00E43400" w14:paraId="25B7ABC0" w14:textId="77777777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DE34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336DF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Tryb prowadzenia zajęć</w:t>
            </w:r>
            <w:r>
              <w:rPr>
                <w:rFonts w:cs="Calibri"/>
                <w:color w:val="000000"/>
                <w:vertAlign w:val="superscript"/>
              </w:rPr>
              <w:footnoteReference w:id="3"/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FBE0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W sali</w:t>
            </w:r>
          </w:p>
        </w:tc>
      </w:tr>
      <w:tr w:rsidR="00E43400" w14:paraId="63AA3318" w14:textId="77777777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A365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0778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Sposób prowadzenia zajęć</w:t>
            </w:r>
            <w:r>
              <w:rPr>
                <w:rFonts w:cs="Calibri"/>
                <w:color w:val="000000"/>
                <w:vertAlign w:val="superscript"/>
              </w:rPr>
              <w:footnoteReference w:id="4"/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861F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Synchroniczny</w:t>
            </w:r>
          </w:p>
        </w:tc>
      </w:tr>
      <w:tr w:rsidR="00E43400" w14:paraId="28EBE472" w14:textId="77777777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05C6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3F8A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Narzędzia informatyczne wykorzystywane do prowadzenia zajęć, udostępniania materiałów </w:t>
            </w:r>
            <w:r>
              <w:rPr>
                <w:rFonts w:cs="Calibri"/>
                <w:color w:val="000000"/>
              </w:rPr>
              <w:lastRenderedPageBreak/>
              <w:t>i komunikacji ze studentami</w:t>
            </w:r>
            <w:r>
              <w:rPr>
                <w:rFonts w:cs="Calibri"/>
                <w:color w:val="000000"/>
                <w:vertAlign w:val="superscript"/>
              </w:rPr>
              <w:footnoteReference w:id="5"/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7D55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Platforma Microsoft Teams/Platforma Moodle</w:t>
            </w:r>
          </w:p>
        </w:tc>
      </w:tr>
      <w:tr w:rsidR="00E43400" w14:paraId="2333C17A" w14:textId="77777777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B696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9C24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Przedmioty wprowadzające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F076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Anatomia prawidłowa człowieka, Fizjologia Ogólna,Kinezyterapia</w:t>
            </w:r>
          </w:p>
        </w:tc>
      </w:tr>
      <w:tr w:rsidR="00E43400" w14:paraId="1477F3FF" w14:textId="77777777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1A4C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9931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Wymagania wstępne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E6DC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1.W zakresie wiedzy: Znajomość anatomii układu n</w:t>
            </w:r>
            <w:r>
              <w:rPr>
                <w:rFonts w:cs="Calibri"/>
              </w:rPr>
              <w:t>erwowego, układu krążenia, układu naczyniowego, znajomość anatomii funkcjonalnej</w:t>
            </w:r>
          </w:p>
          <w:p w14:paraId="1D815BA4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Znajomość patofizologi oraz zaburzeń układu nerwowego.układu krążenia, układu oddechowego,</w:t>
            </w:r>
          </w:p>
          <w:p w14:paraId="06A574A1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2.W zakresie umiejętności: Zn</w:t>
            </w:r>
            <w:r>
              <w:rPr>
                <w:rFonts w:cs="Calibri"/>
              </w:rPr>
              <w:t>ajomość podstaw kinezyterapii, znajomość/umiejętność pr</w:t>
            </w:r>
            <w:r>
              <w:rPr>
                <w:rFonts w:cs="Calibri"/>
              </w:rPr>
              <w:t>zeprowadzenia ćwiczeń biernych, czynno-biernych, czynnych wspomaganych, oddechowych</w:t>
            </w:r>
          </w:p>
        </w:tc>
      </w:tr>
      <w:tr w:rsidR="00E43400" w14:paraId="5E1D89DE" w14:textId="77777777">
        <w:trPr>
          <w:trHeight w:val="42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3741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17</w:t>
            </w:r>
          </w:p>
        </w:tc>
        <w:tc>
          <w:tcPr>
            <w:tcW w:w="10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AC99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Cele przedmiotu:</w:t>
            </w:r>
          </w:p>
          <w:p w14:paraId="3C0670AE" w14:textId="77777777" w:rsidR="00E43400" w:rsidRDefault="00E4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</w:p>
        </w:tc>
      </w:tr>
      <w:tr w:rsidR="00E43400" w14:paraId="10DA40F3" w14:textId="77777777">
        <w:trPr>
          <w:trHeight w:val="42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EE81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C1</w:t>
            </w:r>
          </w:p>
        </w:tc>
        <w:tc>
          <w:tcPr>
            <w:tcW w:w="10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9112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8"/>
              </w:tabs>
              <w:spacing w:after="0" w:line="233" w:lineRule="auto"/>
              <w:ind w:left="0" w:right="64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Przekazanie istotnych informacji w zakresie chorób, objawów, rozpoznania, etiopatogenezy z uwzględnieniem mechanizmów i dynamiki rozwijających się zmian, powiązań przyczynowo-skutkowych między poszczególnymi objawami chorobowymi</w:t>
            </w:r>
          </w:p>
        </w:tc>
      </w:tr>
      <w:tr w:rsidR="00E43400" w14:paraId="4B52C6F9" w14:textId="77777777">
        <w:trPr>
          <w:trHeight w:val="42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62DA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C2</w:t>
            </w:r>
          </w:p>
        </w:tc>
        <w:tc>
          <w:tcPr>
            <w:tcW w:w="10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EFDFD" w14:textId="77777777" w:rsidR="00E43400" w:rsidRDefault="00E4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8"/>
              </w:tabs>
              <w:spacing w:after="0" w:line="233" w:lineRule="auto"/>
              <w:ind w:left="0" w:right="140" w:hanging="2"/>
              <w:rPr>
                <w:rFonts w:cs="Calibri"/>
                <w:color w:val="000000"/>
              </w:rPr>
            </w:pPr>
          </w:p>
        </w:tc>
      </w:tr>
      <w:tr w:rsidR="00E43400" w14:paraId="4A564251" w14:textId="77777777">
        <w:trPr>
          <w:trHeight w:val="42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2628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18</w:t>
            </w:r>
          </w:p>
        </w:tc>
        <w:tc>
          <w:tcPr>
            <w:tcW w:w="10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B55B" w14:textId="77777777" w:rsidR="00E43400" w:rsidRDefault="00E4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</w:p>
        </w:tc>
      </w:tr>
      <w:tr w:rsidR="00E43400" w14:paraId="15ED70D7" w14:textId="77777777">
        <w:trPr>
          <w:trHeight w:val="425"/>
          <w:jc w:val="center"/>
        </w:trPr>
        <w:tc>
          <w:tcPr>
            <w:tcW w:w="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0ABE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000000"/>
              </w:rPr>
              <w:t>Forma zajęć</w:t>
            </w:r>
            <w:r>
              <w:rPr>
                <w:rFonts w:cs="Calibri"/>
                <w:color w:val="000000"/>
                <w:vertAlign w:val="superscript"/>
              </w:rPr>
              <w:footnoteReference w:id="6"/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1BBF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Liczba godzin</w:t>
            </w:r>
          </w:p>
        </w:tc>
      </w:tr>
      <w:tr w:rsidR="00E43400" w14:paraId="4DE32C86" w14:textId="77777777">
        <w:trPr>
          <w:trHeight w:val="425"/>
          <w:jc w:val="center"/>
        </w:trPr>
        <w:tc>
          <w:tcPr>
            <w:tcW w:w="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A4B9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1.Wykład</w:t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2506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5 </w:t>
            </w:r>
            <w:r>
              <w:rPr>
                <w:rFonts w:cs="Calibri"/>
                <w:color w:val="000000"/>
              </w:rPr>
              <w:t xml:space="preserve"> godzin</w:t>
            </w:r>
          </w:p>
        </w:tc>
      </w:tr>
      <w:tr w:rsidR="00E43400" w14:paraId="37254C88" w14:textId="77777777">
        <w:trPr>
          <w:trHeight w:val="425"/>
          <w:jc w:val="center"/>
        </w:trPr>
        <w:tc>
          <w:tcPr>
            <w:tcW w:w="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E640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</w:t>
            </w:r>
            <w:r>
              <w:rPr>
                <w:rFonts w:cs="Calibri"/>
              </w:rPr>
              <w:t>Zajęcia kliniczne</w:t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E95D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10 godzin</w:t>
            </w:r>
          </w:p>
        </w:tc>
      </w:tr>
      <w:tr w:rsidR="00E43400" w14:paraId="7992D877" w14:textId="77777777">
        <w:trPr>
          <w:trHeight w:val="425"/>
          <w:jc w:val="center"/>
        </w:trPr>
        <w:tc>
          <w:tcPr>
            <w:tcW w:w="7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DCA4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Suma godzin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543F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15</w:t>
            </w:r>
            <w:r>
              <w:rPr>
                <w:rFonts w:cs="Calibri"/>
                <w:color w:val="000000"/>
              </w:rPr>
              <w:t xml:space="preserve"> godzin</w:t>
            </w:r>
          </w:p>
        </w:tc>
      </w:tr>
      <w:tr w:rsidR="00E43400" w14:paraId="65DC029C" w14:textId="77777777">
        <w:trPr>
          <w:trHeight w:val="425"/>
          <w:jc w:val="center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3682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lp.</w:t>
            </w:r>
          </w:p>
        </w:tc>
        <w:tc>
          <w:tcPr>
            <w:tcW w:w="10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D4A6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Całkowity nakład pracy studenta</w:t>
            </w:r>
          </w:p>
          <w:p w14:paraId="1DE4995B" w14:textId="77777777" w:rsidR="00E43400" w:rsidRDefault="00E4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</w:p>
        </w:tc>
      </w:tr>
      <w:tr w:rsidR="00E43400" w14:paraId="4BC6D632" w14:textId="77777777">
        <w:trPr>
          <w:cantSplit/>
          <w:trHeight w:val="425"/>
          <w:jc w:val="center"/>
        </w:trPr>
        <w:tc>
          <w:tcPr>
            <w:tcW w:w="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D109C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1.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06C4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cs="Calibri"/>
                <w:color w:val="FF0000"/>
              </w:rPr>
            </w:pPr>
            <w:r>
              <w:rPr>
                <w:rFonts w:cs="Calibri"/>
                <w:color w:val="000000"/>
              </w:rPr>
              <w:t>Nakład pracy związany z zajęciami wymagającymi bezpośredniego udziału nauczyciela akademickiego wynosi:</w:t>
            </w:r>
            <w:r>
              <w:rPr>
                <w:rFonts w:cs="Calibri"/>
              </w:rPr>
              <w:t>18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5BBB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b/>
                <w:color w:val="000000"/>
              </w:rPr>
              <w:t>Godzinowe obciążenie studenta</w:t>
            </w:r>
            <w:r>
              <w:rPr>
                <w:rFonts w:cs="Calibri"/>
                <w:b/>
                <w:color w:val="FF0000"/>
              </w:rPr>
              <w:t xml:space="preserve"> </w:t>
            </w:r>
          </w:p>
        </w:tc>
      </w:tr>
      <w:tr w:rsidR="00E43400" w14:paraId="557AF751" w14:textId="77777777">
        <w:trPr>
          <w:cantSplit/>
          <w:trHeight w:val="425"/>
          <w:jc w:val="center"/>
        </w:trPr>
        <w:tc>
          <w:tcPr>
            <w:tcW w:w="90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141E06" w14:textId="77777777" w:rsidR="00E43400" w:rsidRDefault="00E4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  <w:color w:val="FF0000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8832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Udział w w</w:t>
            </w:r>
            <w:r>
              <w:rPr>
                <w:rFonts w:cs="Calibri"/>
                <w:color w:val="000000"/>
              </w:rPr>
              <w:t>ykłady</w:t>
            </w:r>
            <w:r>
              <w:rPr>
                <w:rFonts w:cs="Calibri"/>
              </w:rPr>
              <w:t xml:space="preserve">: </w:t>
            </w:r>
            <w:r>
              <w:rPr>
                <w:rFonts w:cs="Calibri"/>
                <w:color w:val="000000"/>
              </w:rPr>
              <w:t>5 godzin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5D2F6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18</w:t>
            </w:r>
            <w:r>
              <w:rPr>
                <w:rFonts w:cs="Calibri"/>
                <w:color w:val="000000"/>
              </w:rPr>
              <w:t xml:space="preserve"> godzin</w:t>
            </w:r>
          </w:p>
        </w:tc>
      </w:tr>
      <w:tr w:rsidR="00E43400" w14:paraId="356D9143" w14:textId="77777777">
        <w:trPr>
          <w:cantSplit/>
          <w:trHeight w:val="425"/>
          <w:jc w:val="center"/>
        </w:trPr>
        <w:tc>
          <w:tcPr>
            <w:tcW w:w="90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6EB0FF" w14:textId="77777777" w:rsidR="00E43400" w:rsidRDefault="00E4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  <w:color w:val="000000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06EB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Udział w zajęcia kliniczne: 10 godzin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DB4EDE" w14:textId="77777777" w:rsidR="00E43400" w:rsidRDefault="00E4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  <w:color w:val="000000"/>
              </w:rPr>
            </w:pPr>
          </w:p>
        </w:tc>
      </w:tr>
      <w:tr w:rsidR="00E43400" w14:paraId="3FF1C171" w14:textId="77777777">
        <w:trPr>
          <w:cantSplit/>
          <w:trHeight w:val="425"/>
          <w:jc w:val="center"/>
        </w:trPr>
        <w:tc>
          <w:tcPr>
            <w:tcW w:w="90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6A7F6C" w14:textId="77777777" w:rsidR="00E43400" w:rsidRDefault="00E4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  <w:color w:val="000000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2208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Udział w konsultacje : 1 godzina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D177E8" w14:textId="77777777" w:rsidR="00E43400" w:rsidRDefault="00E4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  <w:color w:val="000000"/>
              </w:rPr>
            </w:pPr>
          </w:p>
        </w:tc>
      </w:tr>
      <w:tr w:rsidR="00E43400" w14:paraId="0FF83168" w14:textId="77777777">
        <w:trPr>
          <w:cantSplit/>
          <w:trHeight w:val="425"/>
          <w:jc w:val="center"/>
        </w:trPr>
        <w:tc>
          <w:tcPr>
            <w:tcW w:w="90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96F4CD" w14:textId="77777777" w:rsidR="00E43400" w:rsidRDefault="00E4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  <w:color w:val="000000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33C4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Udział w zaliczeniu : 2 godzina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E0B121" w14:textId="77777777" w:rsidR="00E43400" w:rsidRDefault="00E4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  <w:color w:val="000000"/>
              </w:rPr>
            </w:pPr>
          </w:p>
        </w:tc>
      </w:tr>
      <w:tr w:rsidR="00E43400" w14:paraId="5E71D0CE" w14:textId="77777777">
        <w:trPr>
          <w:cantSplit/>
          <w:trHeight w:val="425"/>
          <w:jc w:val="center"/>
        </w:trPr>
        <w:tc>
          <w:tcPr>
            <w:tcW w:w="90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8C2445" w14:textId="77777777" w:rsidR="00E43400" w:rsidRDefault="00E4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  <w:color w:val="000000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3B76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Nakład pracy związany z zajęciami wymagającymi bezpośredniego udziału nauczyciela akademickiego wynosi </w:t>
            </w:r>
            <w:r>
              <w:rPr>
                <w:rFonts w:cs="Calibri"/>
              </w:rPr>
              <w:t>18</w:t>
            </w:r>
            <w:r>
              <w:rPr>
                <w:rFonts w:cs="Calibri"/>
                <w:color w:val="000000"/>
              </w:rPr>
              <w:t xml:space="preserve"> godzin, co odpowiada </w:t>
            </w:r>
            <w:r>
              <w:rPr>
                <w:rFonts w:cs="Calibri"/>
              </w:rPr>
              <w:t>0,72</w:t>
            </w:r>
            <w:r>
              <w:rPr>
                <w:rFonts w:cs="Calibri"/>
                <w:color w:val="000000"/>
              </w:rPr>
              <w:t xml:space="preserve"> punktom ECTS.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EE1A40" w14:textId="77777777" w:rsidR="00E43400" w:rsidRDefault="00E4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  <w:color w:val="000000"/>
              </w:rPr>
            </w:pPr>
          </w:p>
        </w:tc>
      </w:tr>
      <w:tr w:rsidR="00E43400" w14:paraId="408DA025" w14:textId="77777777">
        <w:trPr>
          <w:trHeight w:val="425"/>
          <w:jc w:val="center"/>
        </w:trPr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5A95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6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E79C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Bilans nakładu pracy studenta: </w:t>
            </w:r>
            <w:r>
              <w:rPr>
                <w:rFonts w:cs="Calibri"/>
                <w:color w:val="000000"/>
                <w:vertAlign w:val="superscript"/>
              </w:rPr>
              <w:footnoteReference w:id="7"/>
            </w:r>
          </w:p>
          <w:p w14:paraId="43093193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1. Udział w wykładach: 5 godzin,</w:t>
            </w:r>
          </w:p>
          <w:p w14:paraId="52BFAF70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2. </w:t>
            </w:r>
            <w:r>
              <w:rPr>
                <w:rFonts w:cs="Calibri"/>
              </w:rPr>
              <w:t>Udział w zajęciach klinicznych: 10 godzin,</w:t>
            </w:r>
          </w:p>
          <w:p w14:paraId="1EBA5021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 Udział w konsultacjach: 1 godzina,</w:t>
            </w:r>
          </w:p>
          <w:p w14:paraId="6CA0BFCD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</w:rPr>
            </w:pPr>
            <w:r>
              <w:rPr>
                <w:rFonts w:cs="Calibri"/>
              </w:rPr>
              <w:t>4. Praca studenta : 5 godzin,</w:t>
            </w:r>
          </w:p>
          <w:p w14:paraId="6DEB160E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</w:rPr>
            </w:pPr>
            <w:r>
              <w:rPr>
                <w:rFonts w:cs="Calibri"/>
              </w:rPr>
              <w:t>5. Przygotowanie do zajęć klinicznych: 1 godzina,</w:t>
            </w:r>
          </w:p>
          <w:p w14:paraId="6EB9F737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</w:rPr>
            </w:pPr>
            <w:r>
              <w:rPr>
                <w:rFonts w:cs="Calibri"/>
              </w:rPr>
              <w:lastRenderedPageBreak/>
              <w:t>6. Przygotowanie do zaliczenia: 4 godziny,</w:t>
            </w:r>
          </w:p>
          <w:p w14:paraId="6F4DFAFA" w14:textId="77777777" w:rsidR="00E43400" w:rsidRDefault="00E4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</w:rPr>
            </w:pPr>
          </w:p>
          <w:p w14:paraId="1DA24EB8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Łączny nakład pracy studenta wynosi 2</w:t>
            </w:r>
            <w:r>
              <w:rPr>
                <w:rFonts w:cs="Calibri"/>
              </w:rPr>
              <w:t>6</w:t>
            </w:r>
            <w:r>
              <w:rPr>
                <w:rFonts w:cs="Calibri"/>
                <w:color w:val="000000"/>
              </w:rPr>
              <w:t xml:space="preserve">  godzin, co </w:t>
            </w:r>
            <w:r>
              <w:rPr>
                <w:rFonts w:cs="Calibri"/>
                <w:color w:val="000000"/>
              </w:rPr>
              <w:t xml:space="preserve">odpowiada </w:t>
            </w:r>
            <w:r>
              <w:rPr>
                <w:rFonts w:cs="Calibri"/>
              </w:rPr>
              <w:t xml:space="preserve">1,04 </w:t>
            </w:r>
            <w:r>
              <w:rPr>
                <w:rFonts w:cs="Calibri"/>
                <w:color w:val="000000"/>
              </w:rPr>
              <w:t>punktowi ECTS.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B318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lastRenderedPageBreak/>
              <w:t>26</w:t>
            </w:r>
            <w:r>
              <w:rPr>
                <w:rFonts w:cs="Calibri"/>
                <w:color w:val="000000"/>
              </w:rPr>
              <w:t xml:space="preserve"> godzin</w:t>
            </w:r>
          </w:p>
        </w:tc>
      </w:tr>
      <w:tr w:rsidR="00E43400" w14:paraId="7D46F8E1" w14:textId="77777777">
        <w:trPr>
          <w:trHeight w:val="425"/>
          <w:jc w:val="center"/>
        </w:trPr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922C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6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5695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Łączny nakład pracy studenta (pozycja 2)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7F9A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26</w:t>
            </w:r>
            <w:r>
              <w:rPr>
                <w:rFonts w:cs="Calibri"/>
                <w:color w:val="000000"/>
              </w:rPr>
              <w:t xml:space="preserve"> godzin</w:t>
            </w:r>
          </w:p>
        </w:tc>
      </w:tr>
      <w:tr w:rsidR="00E43400" w14:paraId="0093ECFB" w14:textId="77777777">
        <w:trPr>
          <w:trHeight w:val="425"/>
          <w:jc w:val="center"/>
        </w:trPr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C9F3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6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2CA5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Punkty ECTS za przedmiot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6B6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1</w:t>
            </w:r>
            <w:r>
              <w:rPr>
                <w:rFonts w:cs="Calibri"/>
                <w:color w:val="000000"/>
              </w:rPr>
              <w:t xml:space="preserve"> ECTS</w:t>
            </w:r>
          </w:p>
        </w:tc>
      </w:tr>
      <w:tr w:rsidR="00E43400" w14:paraId="7F1D6DE5" w14:textId="77777777">
        <w:trPr>
          <w:trHeight w:val="425"/>
          <w:jc w:val="center"/>
        </w:trPr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70C36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6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41D8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D2AF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1 </w:t>
            </w:r>
            <w:r>
              <w:rPr>
                <w:rFonts w:cs="Calibri"/>
                <w:color w:val="000000"/>
              </w:rPr>
              <w:t>ECTS</w:t>
            </w:r>
          </w:p>
        </w:tc>
      </w:tr>
      <w:tr w:rsidR="00E43400" w14:paraId="18E92133" w14:textId="77777777">
        <w:trPr>
          <w:trHeight w:val="425"/>
          <w:jc w:val="center"/>
        </w:trPr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E0BB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Efekty uczenia się - wiedza</w:t>
            </w:r>
            <w:r>
              <w:rPr>
                <w:rFonts w:cs="Calibri"/>
                <w:color w:val="000000"/>
                <w:vertAlign w:val="superscript"/>
              </w:rPr>
              <w:footnoteReference w:id="8"/>
            </w:r>
          </w:p>
        </w:tc>
        <w:tc>
          <w:tcPr>
            <w:tcW w:w="9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2732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W1.Zna i rozumie:etiologię, patomechanizm, objawy i przebieg najczęstszych chorób w zakresie: kardiologii i kardiochirurgii, pulmonologii, chirurgii, ginekologii i położnictwa, geriatrii, psychiatrii, intensywnej terapii, onkologii i medycyny paliatywnej, </w:t>
            </w:r>
            <w:r>
              <w:rPr>
                <w:rFonts w:cs="Calibri"/>
              </w:rPr>
              <w:t>w stopniu umożliwiającym racjonalne stosowanie środków fizjoterapii.D.W3.</w:t>
            </w:r>
          </w:p>
          <w:p w14:paraId="0EB38B06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cs="Calibri"/>
              </w:rPr>
            </w:pPr>
            <w:r>
              <w:rPr>
                <w:rFonts w:cs="Calibri"/>
              </w:rPr>
              <w:t>W2.Zna i rozumie:zasady postępowania z pacjentem: nieprzytomnym, w okresie ostrej niewydolności krążenia, w okresie ostrej niewydolności oddechowej, we wstrząsie, ze zdiagnozowaną se</w:t>
            </w:r>
            <w:r>
              <w:rPr>
                <w:rFonts w:cs="Calibri"/>
              </w:rPr>
              <w:t>psą, wentylowanym mechanicznie, po urazie czaszkowo-mózgowym oraz po urazie mnogim ciała. D.W15.</w:t>
            </w:r>
          </w:p>
        </w:tc>
      </w:tr>
      <w:tr w:rsidR="00E43400" w14:paraId="1871AE00" w14:textId="77777777">
        <w:trPr>
          <w:trHeight w:val="425"/>
          <w:jc w:val="center"/>
        </w:trPr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67F6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Efekty uczenia się umiejętności</w:t>
            </w:r>
            <w:r>
              <w:rPr>
                <w:rFonts w:cs="Calibri"/>
                <w:color w:val="000000"/>
                <w:vertAlign w:val="superscript"/>
              </w:rPr>
              <w:footnoteReference w:id="9"/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01851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U1.Potrafi:przeprowadzić szczegółowe badanie dla potrzeb fizjoterapii i testy funkcjonalne układu ruchu oraz zapisać i zinterpretować jego wyniki. D.U.1.</w:t>
            </w:r>
          </w:p>
        </w:tc>
      </w:tr>
      <w:tr w:rsidR="00E43400" w14:paraId="7D248242" w14:textId="77777777">
        <w:trPr>
          <w:trHeight w:val="425"/>
          <w:jc w:val="center"/>
        </w:trPr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EFEB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Efekty uczenia się – kompetencje społeczne</w:t>
            </w:r>
            <w:r>
              <w:rPr>
                <w:rFonts w:cs="Calibri"/>
                <w:color w:val="000000"/>
                <w:vertAlign w:val="superscript"/>
              </w:rPr>
              <w:footnoteReference w:id="10"/>
            </w:r>
          </w:p>
        </w:tc>
        <w:tc>
          <w:tcPr>
            <w:tcW w:w="9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F3DF" w14:textId="77777777" w:rsidR="00E43400" w:rsidRDefault="006B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K1.Ma świadomość poziomu swojej wiedzy i umiejętności. Jest świadomy własnych ograniczeń zawodowych, potrafi określić swoje braki i wątpliwości. Rozumie potrzebę uczenia się przez całe życie i potrzebę organizowania uczenia się innych osób </w:t>
            </w:r>
          </w:p>
        </w:tc>
      </w:tr>
    </w:tbl>
    <w:p w14:paraId="7CA60C6B" w14:textId="77777777" w:rsidR="00E43400" w:rsidRDefault="00E434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rPr>
          <w:rFonts w:cs="Calibri"/>
        </w:rPr>
      </w:pPr>
    </w:p>
    <w:p w14:paraId="09375B30" w14:textId="77777777" w:rsidR="00E43400" w:rsidRDefault="00E434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rPr>
          <w:rFonts w:cs="Calibri"/>
        </w:rPr>
      </w:pPr>
    </w:p>
    <w:p w14:paraId="2BB1ECB9" w14:textId="77777777" w:rsidR="00E43400" w:rsidRDefault="00E434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rPr>
          <w:rFonts w:cs="Calibri"/>
        </w:rPr>
      </w:pPr>
    </w:p>
    <w:tbl>
      <w:tblPr>
        <w:tblStyle w:val="a0"/>
        <w:tblW w:w="10228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6166"/>
        <w:gridCol w:w="1701"/>
        <w:gridCol w:w="1559"/>
      </w:tblGrid>
      <w:tr w:rsidR="00E43400" w14:paraId="38CF1C19" w14:textId="77777777">
        <w:trPr>
          <w:trHeight w:val="368"/>
        </w:trPr>
        <w:tc>
          <w:tcPr>
            <w:tcW w:w="10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D33618" w14:textId="77777777" w:rsidR="00E43400" w:rsidRDefault="006B14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TREŚCI PROGRAMOWE ODNIESIONE DO EFEKTÓW UCZENIA SIĘ</w:t>
            </w:r>
          </w:p>
        </w:tc>
      </w:tr>
      <w:tr w:rsidR="00E43400" w14:paraId="1133F6E1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BBB4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lastRenderedPageBreak/>
              <w:t>Forma zajęć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D350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85B3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Odniesienie do efektów uczenia się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CB25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liczba godzin</w:t>
            </w:r>
          </w:p>
        </w:tc>
      </w:tr>
      <w:tr w:rsidR="00E43400" w14:paraId="459787AA" w14:textId="77777777">
        <w:trPr>
          <w:trHeight w:val="368"/>
        </w:trPr>
        <w:tc>
          <w:tcPr>
            <w:tcW w:w="10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BE34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Forma:</w:t>
            </w:r>
            <w:r>
              <w:rPr>
                <w:rFonts w:cs="Calibri"/>
                <w:b/>
                <w:color w:val="000000"/>
                <w:vertAlign w:val="superscript"/>
              </w:rPr>
              <w:footnoteReference w:id="11"/>
            </w:r>
          </w:p>
        </w:tc>
      </w:tr>
      <w:tr w:rsidR="00E43400" w14:paraId="62C113DE" w14:textId="77777777">
        <w:tc>
          <w:tcPr>
            <w:tcW w:w="10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5621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Tematy realizowane w ramach formy zajęć (wykłady z kliniki)</w:t>
            </w:r>
          </w:p>
        </w:tc>
      </w:tr>
      <w:tr w:rsidR="00E43400" w14:paraId="74E8C3BB" w14:textId="77777777">
        <w:trPr>
          <w:cantSplit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0A5C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W1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35AE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Wskazania do przyjęcia pacjenta na oddział intensywnej terapii, ból oraz sedacja, skale oceny obrażeń, postępowanie wstępne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07E9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D.W3.,D.W15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25C38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</w:t>
            </w:r>
            <w:r>
              <w:rPr>
                <w:rFonts w:cs="Calibri"/>
              </w:rPr>
              <w:t xml:space="preserve">5 </w:t>
            </w:r>
            <w:r>
              <w:rPr>
                <w:rFonts w:cs="Calibri"/>
                <w:color w:val="000000"/>
              </w:rPr>
              <w:t>godzin</w:t>
            </w:r>
          </w:p>
        </w:tc>
      </w:tr>
      <w:tr w:rsidR="00E43400" w14:paraId="043175D2" w14:textId="77777777">
        <w:trPr>
          <w:cantSplit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D2A6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W</w:t>
            </w:r>
            <w:r>
              <w:rPr>
                <w:rFonts w:cs="Calibri"/>
                <w:b/>
              </w:rPr>
              <w:t>2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EB92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Monitorowanie hemodynamiczne oraz badania obrazowe, patologie wstrząsów, zaawansowane zabiegi na drogach oddechowych: intubacja, tracheostomia, tlenoterapia, wentylacja mechaniczna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FB88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D.W3.,D.W15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6A572CA" w14:textId="77777777" w:rsidR="00E43400" w:rsidRDefault="00E4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cs="Calibri"/>
                <w:color w:val="000000"/>
              </w:rPr>
            </w:pPr>
          </w:p>
        </w:tc>
      </w:tr>
      <w:tr w:rsidR="00E43400" w14:paraId="20523DF3" w14:textId="77777777">
        <w:trPr>
          <w:trHeight w:val="90"/>
        </w:trPr>
        <w:tc>
          <w:tcPr>
            <w:tcW w:w="10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A2DF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Tematy realizowane w ramach formy zajęć (zajęcia </w:t>
            </w:r>
            <w:r>
              <w:rPr>
                <w:rFonts w:cs="Calibri"/>
                <w:b/>
              </w:rPr>
              <w:t>kliniczne</w:t>
            </w:r>
            <w:r>
              <w:rPr>
                <w:rFonts w:cs="Calibri"/>
                <w:b/>
                <w:color w:val="000000"/>
              </w:rPr>
              <w:t>)</w:t>
            </w:r>
          </w:p>
        </w:tc>
      </w:tr>
      <w:tr w:rsidR="00E43400" w14:paraId="553EC1BC" w14:textId="77777777">
        <w:trPr>
          <w:cantSplit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4D5A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Z</w:t>
            </w:r>
            <w:r>
              <w:rPr>
                <w:rFonts w:cs="Calibri"/>
                <w:b/>
              </w:rPr>
              <w:t>K1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2067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cs="Calibri"/>
              </w:rPr>
            </w:pPr>
            <w:r>
              <w:rPr>
                <w:rFonts w:cs="Calibri"/>
              </w:rPr>
              <w:t>Leczenie pacjentów pozafarmakologiczne oraz znaczenie wysiłku fizycznego, biernego i czynnego u pacjentów będących na OIT : ćwiczenia praktyczne, zasady rehabilitacji pacjentów względem stanu somatycznego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FDC9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D.U1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EF737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10</w:t>
            </w:r>
            <w:r>
              <w:rPr>
                <w:rFonts w:cs="Calibri"/>
                <w:color w:val="000000"/>
              </w:rPr>
              <w:t xml:space="preserve"> godzin</w:t>
            </w:r>
          </w:p>
        </w:tc>
      </w:tr>
      <w:tr w:rsidR="00E43400" w14:paraId="0CFFC2C1" w14:textId="77777777">
        <w:trPr>
          <w:cantSplit/>
          <w:trHeight w:val="39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3172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Z</w:t>
            </w:r>
            <w:r>
              <w:rPr>
                <w:rFonts w:cs="Calibri"/>
                <w:b/>
              </w:rPr>
              <w:t>K2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CEAF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cs="Calibri"/>
              </w:rPr>
            </w:pPr>
            <w:r>
              <w:rPr>
                <w:rFonts w:cs="Calibri"/>
              </w:rPr>
              <w:t>Przeciwwskazania oraz wskazania do zabiegów fizjoterapeutycznych, ocena pacjentów względem stanu somatycznego, podstawowe czynności względem pacjentów na OIT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FB79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D.U1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1A04" w14:textId="77777777" w:rsidR="00E43400" w:rsidRDefault="00E4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cs="Calibri"/>
                <w:color w:val="000000"/>
              </w:rPr>
            </w:pPr>
          </w:p>
        </w:tc>
      </w:tr>
    </w:tbl>
    <w:p w14:paraId="4ADF1B89" w14:textId="77777777" w:rsidR="00E43400" w:rsidRDefault="00E434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rPr>
          <w:rFonts w:cs="Calibri"/>
          <w:color w:val="000000"/>
        </w:rPr>
      </w:pPr>
    </w:p>
    <w:tbl>
      <w:tblPr>
        <w:tblStyle w:val="a1"/>
        <w:tblW w:w="985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E43400" w14:paraId="12B3E098" w14:textId="77777777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0442A" w14:textId="77777777" w:rsidR="00E43400" w:rsidRDefault="006B14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Literatura</w:t>
            </w:r>
          </w:p>
        </w:tc>
      </w:tr>
      <w:tr w:rsidR="00E43400" w14:paraId="77DB4729" w14:textId="77777777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BD8E6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Literatura </w:t>
            </w:r>
            <w:r>
              <w:rPr>
                <w:rFonts w:cs="Calibri"/>
                <w:b/>
                <w:color w:val="000000"/>
                <w:vertAlign w:val="superscript"/>
              </w:rPr>
              <w:footnoteReference w:id="12"/>
            </w:r>
            <w:r>
              <w:rPr>
                <w:rFonts w:cs="Calibri"/>
                <w:b/>
                <w:color w:val="000000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B370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cs="Calibri"/>
              </w:rPr>
            </w:pPr>
            <w:r>
              <w:rPr>
                <w:rFonts w:cs="Calibri"/>
              </w:rPr>
              <w:t>1.Wołowcika L., Dyk D., Anestezjologia i intensywna opieka., PZWL, Warszawa 2008,</w:t>
            </w:r>
          </w:p>
          <w:p w14:paraId="08FCBF42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cs="Calibri"/>
              </w:rPr>
            </w:pPr>
            <w:r>
              <w:rPr>
                <w:rFonts w:cs="Calibri"/>
              </w:rPr>
              <w:t>2.Olszewski J., Fizjoterapia w wybranych dziedzinach medycyny., PZWL, Warszawa 2016</w:t>
            </w:r>
          </w:p>
          <w:p w14:paraId="63420C35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cs="Calibri"/>
              </w:rPr>
            </w:pPr>
            <w:r>
              <w:rPr>
                <w:rFonts w:cs="Calibri"/>
              </w:rPr>
              <w:t>3.Kamiński B., Kublera A., Anestezjologia i intensywna opieka., PZWL, Warszawa 2000,2002</w:t>
            </w:r>
          </w:p>
        </w:tc>
      </w:tr>
      <w:tr w:rsidR="00E43400" w14:paraId="7FD54295" w14:textId="77777777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DE0A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Literatura </w:t>
            </w:r>
            <w:r>
              <w:rPr>
                <w:rFonts w:cs="Calibri"/>
                <w:b/>
                <w:color w:val="000000"/>
                <w:vertAlign w:val="superscript"/>
              </w:rPr>
              <w:footnoteReference w:id="13"/>
            </w:r>
            <w:r>
              <w:rPr>
                <w:rFonts w:cs="Calibri"/>
                <w:b/>
                <w:color w:val="000000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0012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cs="Calibri"/>
              </w:rPr>
            </w:pPr>
            <w:r>
              <w:rPr>
                <w:rFonts w:cs="Calibri"/>
              </w:rPr>
              <w:t>1.Mayzner-zawadzka E., Rawicz M., Zarys anestezjologii i intensywnej terapii., Akademia Medyczna w Warszawie 2003</w:t>
            </w:r>
          </w:p>
          <w:p w14:paraId="40639598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cs="Calibri"/>
                <w:color w:val="363636"/>
                <w:highlight w:val="white"/>
              </w:rPr>
            </w:pPr>
            <w:r>
              <w:rPr>
                <w:rFonts w:cs="Calibri"/>
              </w:rPr>
              <w:t>2.</w:t>
            </w:r>
            <w:r>
              <w:rPr>
                <w:rFonts w:cs="Calibri"/>
                <w:color w:val="363636"/>
                <w:highlight w:val="white"/>
              </w:rPr>
              <w:t>Czyż R, Leśkiewicz M., Czyż I., Knowledge and skills toward capnometry and capnography among Emergency Medical Service providers., Journal o</w:t>
            </w:r>
            <w:r>
              <w:rPr>
                <w:rFonts w:cs="Calibri"/>
                <w:color w:val="363636"/>
                <w:highlight w:val="white"/>
              </w:rPr>
              <w:t>f Education, Health and Sport.,2018;8(7):121-127</w:t>
            </w:r>
          </w:p>
          <w:p w14:paraId="476EC701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cs="Calibri"/>
                <w:color w:val="363636"/>
                <w:highlight w:val="white"/>
              </w:rPr>
            </w:pPr>
            <w:r>
              <w:rPr>
                <w:rFonts w:cs="Calibri"/>
                <w:color w:val="363636"/>
                <w:highlight w:val="white"/>
              </w:rPr>
              <w:t>3.Szczeklik A., Choroby wewnętrzne, Wydawnictwo Medycyna Praktyczna, Kraków 2005</w:t>
            </w:r>
          </w:p>
        </w:tc>
      </w:tr>
    </w:tbl>
    <w:p w14:paraId="33684A70" w14:textId="77777777" w:rsidR="00E43400" w:rsidRDefault="00E434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cs="Calibri"/>
          <w:color w:val="000000"/>
        </w:rPr>
      </w:pPr>
    </w:p>
    <w:p w14:paraId="42FC6B5A" w14:textId="77777777" w:rsidR="00E43400" w:rsidRDefault="00E434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cs="Calibri"/>
          <w:color w:val="000000"/>
        </w:rPr>
      </w:pPr>
    </w:p>
    <w:tbl>
      <w:tblPr>
        <w:tblStyle w:val="a2"/>
        <w:tblW w:w="976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E43400" w14:paraId="233E4A9C" w14:textId="7777777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AF2C2B" w14:textId="77777777" w:rsidR="00E43400" w:rsidRDefault="006B14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Metody dydaktyczne</w:t>
            </w:r>
          </w:p>
        </w:tc>
      </w:tr>
      <w:tr w:rsidR="00E43400" w14:paraId="26FFF9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061C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Forma</w:t>
            </w:r>
            <w:r>
              <w:rPr>
                <w:rFonts w:cs="Calibri"/>
                <w:b/>
                <w:color w:val="000000"/>
                <w:vertAlign w:val="superscript"/>
              </w:rPr>
              <w:footnoteReference w:id="14"/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5EE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Metody dydaktyczne </w:t>
            </w:r>
            <w:r>
              <w:rPr>
                <w:rFonts w:cs="Calibri"/>
                <w:b/>
                <w:color w:val="000000"/>
                <w:vertAlign w:val="superscript"/>
              </w:rPr>
              <w:footnoteReference w:id="15"/>
            </w:r>
          </w:p>
        </w:tc>
      </w:tr>
      <w:tr w:rsidR="00E43400" w14:paraId="67ABD2DB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7588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BF52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jc w:val="both"/>
              <w:rPr>
                <w:rFonts w:cs="Calibri"/>
              </w:rPr>
            </w:pPr>
            <w:r>
              <w:rPr>
                <w:rFonts w:cs="Calibri"/>
              </w:rPr>
              <w:t>Metody podające(wykład informacyjny), metody problemowe(wykład konwersatoryjny),</w:t>
            </w:r>
          </w:p>
          <w:p w14:paraId="10AD6942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jc w:val="both"/>
              <w:rPr>
                <w:rFonts w:cs="Calibri"/>
              </w:rPr>
            </w:pPr>
            <w:r>
              <w:rPr>
                <w:rFonts w:cs="Calibri"/>
              </w:rPr>
              <w:t>Metody eksponujące(pokaz, prezentacja multimedialna,pomoce dydaktyczne).</w:t>
            </w:r>
          </w:p>
        </w:tc>
      </w:tr>
      <w:tr w:rsidR="00E43400" w14:paraId="2580367F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F925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Zajęcia </w:t>
            </w:r>
            <w:r>
              <w:rPr>
                <w:rFonts w:cs="Calibri"/>
              </w:rPr>
              <w:t>kliniczne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D543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rPr>
                <w:rFonts w:cs="Calibri"/>
              </w:rPr>
            </w:pPr>
            <w:r>
              <w:rPr>
                <w:rFonts w:cs="Calibri"/>
              </w:rPr>
              <w:t>Metody aktywizujące(dyskusja dydaktyczna), metody praktyczne(ćwiczenia praktyczne w parach poprzedzone pokazem wykładowcy).</w:t>
            </w:r>
          </w:p>
        </w:tc>
      </w:tr>
    </w:tbl>
    <w:p w14:paraId="42B760BB" w14:textId="77777777" w:rsidR="00E43400" w:rsidRDefault="00E434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rPr>
          <w:rFonts w:cs="Calibri"/>
          <w:color w:val="000000"/>
        </w:rPr>
      </w:pPr>
    </w:p>
    <w:p w14:paraId="1006C16D" w14:textId="77777777" w:rsidR="00E43400" w:rsidRDefault="00E434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rPr>
          <w:rFonts w:cs="Calibri"/>
          <w:color w:val="000000"/>
        </w:rPr>
      </w:pPr>
    </w:p>
    <w:tbl>
      <w:tblPr>
        <w:tblStyle w:val="a3"/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E43400" w14:paraId="537D66EE" w14:textId="77777777">
        <w:trPr>
          <w:trHeight w:val="115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371DC1" w14:textId="77777777" w:rsidR="00E43400" w:rsidRDefault="006B14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right="113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Metody i kryteria oceniania</w:t>
            </w:r>
            <w:r>
              <w:rPr>
                <w:rFonts w:cs="Calibri"/>
                <w:b/>
                <w:color w:val="000000"/>
                <w:vertAlign w:val="superscript"/>
              </w:rPr>
              <w:footnoteReference w:id="16"/>
            </w:r>
          </w:p>
        </w:tc>
      </w:tr>
      <w:tr w:rsidR="00E43400" w14:paraId="6E151124" w14:textId="77777777">
        <w:trPr>
          <w:trHeight w:val="115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8F02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right="113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Forma zajęć:Wykład i Zajęcia kliniczne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EB55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right="113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Forma zaliczenia: Kolo</w:t>
            </w:r>
            <w:r>
              <w:rPr>
                <w:rFonts w:cs="Calibri"/>
                <w:b/>
              </w:rPr>
              <w:t>kwium i ocena praktyczna</w:t>
            </w:r>
          </w:p>
        </w:tc>
      </w:tr>
      <w:tr w:rsidR="00E43400" w14:paraId="7565E597" w14:textId="77777777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762F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Uzyskane punkty są przeliczane na oceny według następującej skali: </w:t>
            </w:r>
          </w:p>
          <w:p w14:paraId="52A5B653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Procent punktów</w:t>
            </w:r>
            <w:r>
              <w:rPr>
                <w:rFonts w:cs="Calibri"/>
                <w:color w:val="000000"/>
              </w:rPr>
              <w:tab/>
              <w:t xml:space="preserve">                     Ocena</w:t>
            </w:r>
          </w:p>
          <w:p w14:paraId="3A507268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91-100%</w:t>
            </w:r>
            <w:r>
              <w:rPr>
                <w:rFonts w:cs="Calibri"/>
                <w:color w:val="000000"/>
              </w:rPr>
              <w:tab/>
              <w:t xml:space="preserve">                                      Bardzo dobry</w:t>
            </w:r>
          </w:p>
          <w:p w14:paraId="3B41DAF8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85-90%</w:t>
            </w:r>
            <w:r>
              <w:rPr>
                <w:rFonts w:cs="Calibri"/>
                <w:color w:val="000000"/>
              </w:rPr>
              <w:tab/>
            </w:r>
            <w:r>
              <w:rPr>
                <w:rFonts w:cs="Calibri"/>
                <w:color w:val="000000"/>
              </w:rPr>
              <w:t xml:space="preserve">                                      Dobry plus</w:t>
            </w:r>
          </w:p>
          <w:p w14:paraId="687A381B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76-84%</w:t>
            </w:r>
            <w:r>
              <w:rPr>
                <w:rFonts w:cs="Calibri"/>
                <w:color w:val="000000"/>
              </w:rPr>
              <w:tab/>
              <w:t xml:space="preserve">                                      Dobry</w:t>
            </w:r>
          </w:p>
          <w:p w14:paraId="33C73FBF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66-75%</w:t>
            </w:r>
            <w:r>
              <w:rPr>
                <w:rFonts w:cs="Calibri"/>
                <w:color w:val="000000"/>
              </w:rPr>
              <w:tab/>
              <w:t xml:space="preserve">                                      Dostateczny plus</w:t>
            </w:r>
          </w:p>
          <w:p w14:paraId="7DE5575A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51-65%</w:t>
            </w:r>
            <w:r>
              <w:rPr>
                <w:rFonts w:cs="Calibri"/>
                <w:color w:val="000000"/>
              </w:rPr>
              <w:tab/>
              <w:t xml:space="preserve">                                      Dostateczny</w:t>
            </w:r>
          </w:p>
          <w:p w14:paraId="62551726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0-50%</w:t>
            </w:r>
            <w:r>
              <w:rPr>
                <w:rFonts w:cs="Calibri"/>
                <w:color w:val="000000"/>
              </w:rPr>
              <w:tab/>
              <w:t xml:space="preserve">                               </w:t>
            </w:r>
            <w:r>
              <w:rPr>
                <w:rFonts w:cs="Calibri"/>
                <w:color w:val="000000"/>
              </w:rPr>
              <w:t xml:space="preserve">       Niedostateczny</w:t>
            </w:r>
          </w:p>
        </w:tc>
      </w:tr>
      <w:tr w:rsidR="00E43400" w14:paraId="3AA6373D" w14:textId="77777777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DB6C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Opis: </w:t>
            </w:r>
          </w:p>
          <w:p w14:paraId="045FAAF6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  <w:u w:val="single"/>
              </w:rPr>
              <w:t xml:space="preserve">Ocena wykładu: </w:t>
            </w:r>
            <w:r>
              <w:rPr>
                <w:rFonts w:cs="Calibri"/>
                <w:color w:val="000000"/>
              </w:rPr>
              <w:t xml:space="preserve">Warunkiem zaliczenia </w:t>
            </w:r>
            <w:r>
              <w:rPr>
                <w:rFonts w:cs="Calibri"/>
              </w:rPr>
              <w:t>wykładu</w:t>
            </w:r>
            <w:r>
              <w:rPr>
                <w:rFonts w:cs="Calibri"/>
                <w:color w:val="000000"/>
              </w:rPr>
              <w:t xml:space="preserve"> jest u</w:t>
            </w:r>
            <w:r>
              <w:rPr>
                <w:rFonts w:cs="Calibri"/>
              </w:rPr>
              <w:t>zyskanie pozytywnej oceny z kolokwium pisemnego-test</w:t>
            </w:r>
          </w:p>
          <w:p w14:paraId="652E41FB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u w:val="single"/>
              </w:rPr>
              <w:t xml:space="preserve">Ocena </w:t>
            </w:r>
            <w:r>
              <w:rPr>
                <w:rFonts w:cs="Calibri"/>
                <w:u w:val="single"/>
              </w:rPr>
              <w:t>zajęć klinicznych</w:t>
            </w:r>
            <w:r>
              <w:rPr>
                <w:rFonts w:cs="Calibri"/>
                <w:color w:val="000000"/>
                <w:u w:val="single"/>
              </w:rPr>
              <w:t>:</w:t>
            </w:r>
            <w:r>
              <w:rPr>
                <w:rFonts w:cs="Calibri"/>
                <w:u w:val="single"/>
              </w:rPr>
              <w:t xml:space="preserve"> </w:t>
            </w:r>
            <w:r>
              <w:rPr>
                <w:rFonts w:cs="Calibri"/>
              </w:rPr>
              <w:t>Warunkiem zaliczenia zajęć klinicznych jest uzyskanie pozytywnej oceny z umiejętności praktycznych i teoretycznych(obserwacja)</w:t>
            </w:r>
          </w:p>
        </w:tc>
      </w:tr>
      <w:tr w:rsidR="00E43400" w14:paraId="02C31C33" w14:textId="77777777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FF12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Warunkiem zaliczenia przedmiotu jest</w:t>
            </w:r>
            <w:r>
              <w:rPr>
                <w:rFonts w:cs="Calibri"/>
              </w:rPr>
              <w:t xml:space="preserve"> uzyskanie pozytywnej oceny z wykładu i zajęć klinicznych.</w:t>
            </w:r>
          </w:p>
        </w:tc>
      </w:tr>
    </w:tbl>
    <w:p w14:paraId="121D8F05" w14:textId="77777777" w:rsidR="00E43400" w:rsidRDefault="00E434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rPr>
          <w:rFonts w:cs="Calibri"/>
          <w:color w:val="000000"/>
        </w:rPr>
      </w:pPr>
    </w:p>
    <w:p w14:paraId="13047908" w14:textId="77777777" w:rsidR="00E43400" w:rsidRDefault="00E434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rPr>
          <w:rFonts w:cs="Calibri"/>
          <w:color w:val="000000"/>
        </w:rPr>
      </w:pPr>
    </w:p>
    <w:p w14:paraId="2DA3D397" w14:textId="77777777" w:rsidR="00E43400" w:rsidRDefault="00E434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rPr>
          <w:rFonts w:cs="Calibri"/>
          <w:color w:val="000000"/>
        </w:rPr>
      </w:pPr>
    </w:p>
    <w:tbl>
      <w:tblPr>
        <w:tblStyle w:val="a4"/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E43400" w14:paraId="508A7F6D" w14:textId="77777777">
        <w:trPr>
          <w:cantSplit/>
        </w:trPr>
        <w:tc>
          <w:tcPr>
            <w:tcW w:w="1418" w:type="dxa"/>
            <w:vMerge w:val="restart"/>
            <w:shd w:val="clear" w:color="auto" w:fill="auto"/>
          </w:tcPr>
          <w:p w14:paraId="00F91DBA" w14:textId="77777777" w:rsidR="00E43400" w:rsidRDefault="00E4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0" w:hanging="2"/>
              <w:rPr>
                <w:rFonts w:cs="Calibri"/>
                <w:color w:val="000000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6FF62230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Zatwierdzenie karty opisu zajęć</w:t>
            </w:r>
          </w:p>
        </w:tc>
      </w:tr>
      <w:tr w:rsidR="00E43400" w14:paraId="1D48A0E9" w14:textId="77777777">
        <w:trPr>
          <w:cantSplit/>
        </w:trPr>
        <w:tc>
          <w:tcPr>
            <w:tcW w:w="1418" w:type="dxa"/>
            <w:vMerge/>
            <w:shd w:val="clear" w:color="auto" w:fill="auto"/>
          </w:tcPr>
          <w:p w14:paraId="6C4764DE" w14:textId="77777777" w:rsidR="00E43400" w:rsidRDefault="00E4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  <w:color w:val="000000"/>
              </w:rPr>
            </w:pPr>
          </w:p>
        </w:tc>
        <w:tc>
          <w:tcPr>
            <w:tcW w:w="4536" w:type="dxa"/>
          </w:tcPr>
          <w:p w14:paraId="09F5848C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36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Stanowisko</w:t>
            </w:r>
          </w:p>
          <w:p w14:paraId="2AEAB7EB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36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Tytuł/stopień naukowy, imię nazwisko</w:t>
            </w:r>
          </w:p>
        </w:tc>
        <w:tc>
          <w:tcPr>
            <w:tcW w:w="2976" w:type="dxa"/>
            <w:vAlign w:val="center"/>
          </w:tcPr>
          <w:p w14:paraId="099E69AC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Podpis</w:t>
            </w:r>
          </w:p>
        </w:tc>
      </w:tr>
      <w:tr w:rsidR="00E43400" w14:paraId="56A8EF20" w14:textId="77777777">
        <w:trPr>
          <w:trHeight w:val="707"/>
        </w:trPr>
        <w:tc>
          <w:tcPr>
            <w:tcW w:w="1418" w:type="dxa"/>
            <w:vAlign w:val="center"/>
          </w:tcPr>
          <w:p w14:paraId="0651D1AE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Opracował</w:t>
            </w:r>
          </w:p>
        </w:tc>
        <w:tc>
          <w:tcPr>
            <w:tcW w:w="4536" w:type="dxa"/>
            <w:vAlign w:val="center"/>
          </w:tcPr>
          <w:p w14:paraId="0BE5BB2F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36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mgr Mikołaj Bacik</w:t>
            </w:r>
          </w:p>
        </w:tc>
        <w:tc>
          <w:tcPr>
            <w:tcW w:w="2976" w:type="dxa"/>
          </w:tcPr>
          <w:p w14:paraId="074AABAE" w14:textId="77777777" w:rsidR="00E43400" w:rsidRDefault="00E4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0" w:hanging="2"/>
              <w:rPr>
                <w:rFonts w:cs="Calibri"/>
                <w:color w:val="000000"/>
              </w:rPr>
            </w:pPr>
          </w:p>
        </w:tc>
      </w:tr>
      <w:tr w:rsidR="00E43400" w14:paraId="105AC728" w14:textId="77777777">
        <w:trPr>
          <w:trHeight w:val="702"/>
        </w:trPr>
        <w:tc>
          <w:tcPr>
            <w:tcW w:w="1418" w:type="dxa"/>
            <w:vAlign w:val="center"/>
          </w:tcPr>
          <w:p w14:paraId="29EA9251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Zatwierdził</w:t>
            </w:r>
          </w:p>
        </w:tc>
        <w:tc>
          <w:tcPr>
            <w:tcW w:w="4536" w:type="dxa"/>
            <w:vAlign w:val="center"/>
          </w:tcPr>
          <w:p w14:paraId="26FBF249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36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Dyrektor Instytutu Nauk o Zdrowiu</w:t>
            </w:r>
          </w:p>
          <w:p w14:paraId="2A8AB196" w14:textId="77777777" w:rsidR="00E43400" w:rsidRDefault="006B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36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 n. med. Sylwia Gradowska - Burczyk</w:t>
            </w:r>
          </w:p>
        </w:tc>
        <w:tc>
          <w:tcPr>
            <w:tcW w:w="2976" w:type="dxa"/>
          </w:tcPr>
          <w:p w14:paraId="25CBA3E1" w14:textId="77777777" w:rsidR="00E43400" w:rsidRDefault="00E4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0" w:hanging="2"/>
              <w:rPr>
                <w:rFonts w:cs="Calibri"/>
                <w:color w:val="000000"/>
              </w:rPr>
            </w:pPr>
          </w:p>
        </w:tc>
      </w:tr>
    </w:tbl>
    <w:p w14:paraId="059709E6" w14:textId="77777777" w:rsidR="00E43400" w:rsidRDefault="00E434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rPr>
          <w:rFonts w:cs="Calibri"/>
          <w:color w:val="000000"/>
          <w:sz w:val="18"/>
          <w:szCs w:val="18"/>
        </w:rPr>
      </w:pPr>
    </w:p>
    <w:sectPr w:rsidR="00E43400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AB5C" w14:textId="77777777" w:rsidR="006B149A" w:rsidRDefault="006B149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5FEE3FB" w14:textId="77777777" w:rsidR="006B149A" w:rsidRDefault="006B149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3510" w14:textId="77777777" w:rsidR="006B149A" w:rsidRDefault="006B149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E2DB152" w14:textId="77777777" w:rsidR="006B149A" w:rsidRDefault="006B149A">
      <w:pPr>
        <w:spacing w:after="0" w:line="240" w:lineRule="auto"/>
        <w:ind w:left="0" w:hanging="2"/>
      </w:pPr>
      <w:r>
        <w:continuationSeparator/>
      </w:r>
    </w:p>
  </w:footnote>
  <w:footnote w:id="1">
    <w:p w14:paraId="4832829B" w14:textId="77777777" w:rsidR="00E43400" w:rsidRDefault="006B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Do wyboru: Moduł zajęć podstawowych/ Moduł zajęć kierunkowych/ Moduł zajęć do wyboru/Moduł zajęć specjalnościowych/Praktyki/przy kierunkach, na których obowiązują standardy kształcenia odpowiednie grupy/moduły zajęć</w:t>
      </w:r>
    </w:p>
  </w:footnote>
  <w:footnote w:id="2">
    <w:p w14:paraId="54C95C4F" w14:textId="77777777" w:rsidR="00E43400" w:rsidRDefault="006B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Egzamin, zaliczenie z oceną;</w:t>
      </w:r>
    </w:p>
  </w:footnote>
  <w:footnote w:id="3">
    <w:p w14:paraId="4BE72109" w14:textId="77777777" w:rsidR="00E43400" w:rsidRDefault="006B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W sali – tradycyjna forma kształcenia</w:t>
      </w:r>
    </w:p>
    <w:p w14:paraId="7CEB240B" w14:textId="77777777" w:rsidR="00E43400" w:rsidRDefault="006B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 mieszany – zajęcia będące połączeniem e-learningu  i zajęć w formie tradycyjnej</w:t>
      </w:r>
    </w:p>
    <w:p w14:paraId="63D2A8AA" w14:textId="77777777" w:rsidR="00E43400" w:rsidRDefault="006B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FF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 zdalny – zajęcia prowadzone za pomocą platformy w czasie rzeczywistym lub dostarczanie studentom materiałów/ zadań do pracy    własnej </w:t>
      </w:r>
    </w:p>
  </w:footnote>
  <w:footnote w:id="4">
    <w:p w14:paraId="239D668A" w14:textId="77777777" w:rsidR="00E43400" w:rsidRDefault="006B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b/>
          <w:color w:val="000000"/>
          <w:sz w:val="20"/>
          <w:szCs w:val="20"/>
        </w:rPr>
        <w:t>Synchroniczny</w:t>
      </w:r>
      <w:r>
        <w:rPr>
          <w:rFonts w:cs="Calibri"/>
          <w:color w:val="000000"/>
          <w:sz w:val="20"/>
          <w:szCs w:val="20"/>
        </w:rPr>
        <w:t xml:space="preserve"> – wymagający dostępności prowadzącego zajęcia i studenta w tym samym czasie</w:t>
      </w:r>
    </w:p>
    <w:p w14:paraId="68737B5F" w14:textId="77777777" w:rsidR="00E43400" w:rsidRDefault="006B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FF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b/>
          <w:color w:val="000000"/>
          <w:sz w:val="20"/>
          <w:szCs w:val="20"/>
        </w:rPr>
        <w:t xml:space="preserve"> Asynchroniczny</w:t>
      </w:r>
      <w:r>
        <w:rPr>
          <w:rFonts w:cs="Calibri"/>
          <w:color w:val="000000"/>
          <w:sz w:val="20"/>
          <w:szCs w:val="20"/>
        </w:rPr>
        <w:t xml:space="preserve"> – </w:t>
      </w:r>
      <w:r>
        <w:rPr>
          <w:rFonts w:cs="Calibri"/>
        </w:rPr>
        <w:t>nie wym</w:t>
      </w:r>
      <w:r>
        <w:rPr>
          <w:rFonts w:cs="Calibri"/>
        </w:rPr>
        <w:t>agający</w:t>
      </w:r>
      <w:r>
        <w:rPr>
          <w:rFonts w:cs="Calibri"/>
          <w:color w:val="000000"/>
          <w:sz w:val="20"/>
          <w:szCs w:val="20"/>
        </w:rPr>
        <w:t xml:space="preserve"> kontaktu między uczestnikami zajęć w czasie rzeczywistym</w:t>
      </w:r>
    </w:p>
  </w:footnote>
  <w:footnote w:id="5">
    <w:p w14:paraId="3150D10A" w14:textId="77777777" w:rsidR="00E43400" w:rsidRDefault="006B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Platforma Microsoft Teams/</w:t>
      </w:r>
      <w:r>
        <w:rPr>
          <w:rFonts w:cs="Calibri"/>
        </w:rPr>
        <w:t>Platforma</w:t>
      </w:r>
      <w:r>
        <w:rPr>
          <w:rFonts w:cs="Calibri"/>
          <w:color w:val="000000"/>
          <w:sz w:val="20"/>
          <w:szCs w:val="20"/>
        </w:rPr>
        <w:t xml:space="preserve"> Moodle</w:t>
      </w:r>
    </w:p>
  </w:footnote>
  <w:footnote w:id="6">
    <w:p w14:paraId="04704B32" w14:textId="77777777" w:rsidR="00E43400" w:rsidRDefault="006B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Wykład, ćwiczenia, konwersatoria, seminaria, proseminaria, laboratoria, lektoraty,  zajęcia: praktyczne,  warsztatowe, projektowe, kliniczne, sy</w:t>
      </w:r>
      <w:r>
        <w:rPr>
          <w:rFonts w:cs="Calibri"/>
          <w:color w:val="000000"/>
          <w:sz w:val="20"/>
          <w:szCs w:val="20"/>
        </w:rPr>
        <w:t>mulacyjne, praktyczne , praktyki</w:t>
      </w:r>
    </w:p>
  </w:footnote>
  <w:footnote w:id="7">
    <w:p w14:paraId="6301797B" w14:textId="77777777" w:rsidR="00E43400" w:rsidRDefault="006B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Nakład pracy związany z samodzielne studiowanie tematyki, samodzielne przygotowanie się do zajęć, zaliczenia, egzaminu; wykonanie zadań domowych (referat, projekt, prezentacja itd.)</w:t>
      </w:r>
    </w:p>
  </w:footnote>
  <w:footnote w:id="8">
    <w:p w14:paraId="4A9E45FD" w14:textId="77777777" w:rsidR="00E43400" w:rsidRDefault="006B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b/>
          <w:color w:val="000000"/>
          <w:sz w:val="20"/>
          <w:szCs w:val="20"/>
        </w:rPr>
        <w:t>Wiedza o</w:t>
      </w:r>
      <w:r>
        <w:rPr>
          <w:rFonts w:cs="Calibri"/>
          <w:color w:val="000000"/>
          <w:sz w:val="20"/>
          <w:szCs w:val="20"/>
        </w:rPr>
        <w:t>: faktach, zasadach i prawach</w:t>
      </w:r>
      <w:r>
        <w:rPr>
          <w:rFonts w:cs="Calibri"/>
          <w:color w:val="000000"/>
          <w:sz w:val="20"/>
          <w:szCs w:val="20"/>
        </w:rPr>
        <w:t xml:space="preserve"> natury, ludzkiego umysłu i społeczeństwa, praktyczna związana z doświadczeniem zawodowym, odnosząca się do społecznej zdolności do kooperacji i komunikacji z różnymi typami ludzi i ekspertów. Przykładowe czasowniki do wykorzystania: znać, wyliczyć, zdefin</w:t>
      </w:r>
      <w:r>
        <w:rPr>
          <w:rFonts w:cs="Calibri"/>
          <w:color w:val="000000"/>
          <w:sz w:val="20"/>
          <w:szCs w:val="20"/>
        </w:rPr>
        <w:t xml:space="preserve">iować, klasyfikować, opisać, oceniać, osądzić, rozróżnić, </w:t>
      </w:r>
      <w:r>
        <w:rPr>
          <w:rFonts w:cs="Calibri"/>
          <w:b/>
          <w:color w:val="000000"/>
          <w:sz w:val="20"/>
          <w:szCs w:val="20"/>
        </w:rPr>
        <w:t>należy też podać symbol efektu obowiązujący na kierunku</w:t>
      </w:r>
      <w:r>
        <w:rPr>
          <w:rFonts w:cs="Calibri"/>
          <w:color w:val="000000"/>
          <w:sz w:val="20"/>
          <w:szCs w:val="20"/>
        </w:rPr>
        <w:t>; Sugeruje się przypisanie do przedmiot 1-2 efektów ze względu na weryfikację;</w:t>
      </w:r>
    </w:p>
  </w:footnote>
  <w:footnote w:id="9">
    <w:p w14:paraId="34EFE0BD" w14:textId="77777777" w:rsidR="00E43400" w:rsidRDefault="006B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b/>
          <w:color w:val="000000"/>
          <w:sz w:val="20"/>
          <w:szCs w:val="20"/>
        </w:rPr>
        <w:t>Umiejętności</w:t>
      </w:r>
      <w:r>
        <w:rPr>
          <w:rFonts w:cs="Calibri"/>
          <w:color w:val="000000"/>
          <w:sz w:val="20"/>
          <w:szCs w:val="20"/>
        </w:rPr>
        <w:t>: zdolność wykonywania zadań i rozwiązywania probl</w:t>
      </w:r>
      <w:r>
        <w:rPr>
          <w:rFonts w:cs="Calibri"/>
          <w:color w:val="000000"/>
          <w:sz w:val="20"/>
          <w:szCs w:val="20"/>
        </w:rPr>
        <w:t xml:space="preserve">emów właściwych dla dziedziny uczenia się lub działalności zawodowej; praktyczne: student potrafi coś wykonać, opisać, ocenić, osądzić, rozróżnić; </w:t>
      </w:r>
      <w:r>
        <w:rPr>
          <w:rFonts w:cs="Calibri"/>
          <w:b/>
          <w:color w:val="000000"/>
          <w:sz w:val="20"/>
          <w:szCs w:val="20"/>
        </w:rPr>
        <w:t>należy też podać symbol efektu obowiązujący na kierunku</w:t>
      </w:r>
      <w:r>
        <w:rPr>
          <w:rFonts w:cs="Calibri"/>
          <w:color w:val="000000"/>
          <w:sz w:val="20"/>
          <w:szCs w:val="20"/>
        </w:rPr>
        <w:t>; Sugeruje się przypisanie do przedmiot 1-2 efektów ze</w:t>
      </w:r>
      <w:r>
        <w:rPr>
          <w:rFonts w:cs="Calibri"/>
          <w:color w:val="000000"/>
          <w:sz w:val="20"/>
          <w:szCs w:val="20"/>
        </w:rPr>
        <w:t xml:space="preserve"> względu na weryfikację;</w:t>
      </w:r>
    </w:p>
  </w:footnote>
  <w:footnote w:id="10">
    <w:p w14:paraId="718D86BA" w14:textId="77777777" w:rsidR="00E43400" w:rsidRDefault="006B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b/>
          <w:color w:val="000000"/>
          <w:sz w:val="20"/>
          <w:szCs w:val="20"/>
        </w:rPr>
        <w:t>Kompetencje społeczne</w:t>
      </w:r>
      <w:r>
        <w:rPr>
          <w:rFonts w:cs="Calibri"/>
          <w:color w:val="000000"/>
          <w:sz w:val="20"/>
          <w:szCs w:val="20"/>
        </w:rPr>
        <w:t>: zdolność kształtowania własnego rozwoju oraz autonomicznego i odpowiedzialnego uczestnictwa w życiu zawodowym i społecznym, z uwzględnieniem etycznego kontekstu własnego postępowania; składnik wiedzy i umie</w:t>
      </w:r>
      <w:r>
        <w:rPr>
          <w:rFonts w:cs="Calibri"/>
          <w:color w:val="000000"/>
          <w:sz w:val="20"/>
          <w:szCs w:val="20"/>
        </w:rPr>
        <w:t xml:space="preserve">jętności, najlepiej rozwijają się w toku działania. Przykładowe czasowniki do wykorzystania: słuchać, wypowiadać się, komunikować się, rozwiązywać problemy, kwestionować, proponować, rewidować, weryfikować, wybierać; </w:t>
      </w:r>
      <w:r>
        <w:rPr>
          <w:rFonts w:cs="Calibri"/>
          <w:b/>
          <w:color w:val="000000"/>
          <w:sz w:val="20"/>
          <w:szCs w:val="20"/>
        </w:rPr>
        <w:t>należy też podać symbol efektu obowiązu</w:t>
      </w:r>
      <w:r>
        <w:rPr>
          <w:rFonts w:cs="Calibri"/>
          <w:b/>
          <w:color w:val="000000"/>
          <w:sz w:val="20"/>
          <w:szCs w:val="20"/>
        </w:rPr>
        <w:t>jący na kierunku</w:t>
      </w:r>
      <w:r>
        <w:rPr>
          <w:rFonts w:cs="Calibri"/>
          <w:color w:val="000000"/>
          <w:sz w:val="20"/>
          <w:szCs w:val="20"/>
        </w:rPr>
        <w:t>; Sugeruje się przypisanie do przedmiot 1-2 efektów ze względu na weryfikację;</w:t>
      </w:r>
    </w:p>
  </w:footnote>
  <w:footnote w:id="11">
    <w:p w14:paraId="5D768621" w14:textId="77777777" w:rsidR="00E43400" w:rsidRDefault="006B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Podać właściwą formę zajęć</w:t>
      </w:r>
    </w:p>
  </w:footnote>
  <w:footnote w:id="12">
    <w:p w14:paraId="270483DF" w14:textId="77777777" w:rsidR="00E43400" w:rsidRDefault="006B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Nazwisko Inicjał imienia autora, Tytuł. Podtytuł, Miejsce wydania, rok wydania – nie starsze niż 10 lat, tylko pozycje dostępne w bibliotece uczelnianej;</w:t>
      </w:r>
    </w:p>
  </w:footnote>
  <w:footnote w:id="13">
    <w:p w14:paraId="7343BA5B" w14:textId="77777777" w:rsidR="00E43400" w:rsidRDefault="006B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J.w.</w:t>
      </w:r>
    </w:p>
  </w:footnote>
  <w:footnote w:id="14">
    <w:p w14:paraId="085125AE" w14:textId="77777777" w:rsidR="00E43400" w:rsidRDefault="006B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Zamieścić właściwą formę zajęć przypisaną w programie studiów np. wykład, ćwiczenia…</w:t>
      </w:r>
    </w:p>
  </w:footnote>
  <w:footnote w:id="15">
    <w:p w14:paraId="2C1F37FD" w14:textId="77777777" w:rsidR="00E43400" w:rsidRDefault="006B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Wybra</w:t>
      </w:r>
      <w:r>
        <w:rPr>
          <w:rFonts w:cs="Calibri"/>
          <w:color w:val="000000"/>
          <w:sz w:val="20"/>
          <w:szCs w:val="20"/>
        </w:rPr>
        <w:t xml:space="preserve">ć spośród: </w:t>
      </w:r>
      <w:r>
        <w:rPr>
          <w:rFonts w:cs="Calibri"/>
          <w:color w:val="000000"/>
          <w:sz w:val="18"/>
          <w:szCs w:val="18"/>
        </w:rPr>
        <w:t xml:space="preserve">1. </w:t>
      </w:r>
      <w:r>
        <w:rPr>
          <w:rFonts w:cs="Calibri"/>
          <w:b/>
          <w:color w:val="000000"/>
          <w:sz w:val="18"/>
          <w:szCs w:val="18"/>
        </w:rPr>
        <w:t xml:space="preserve">Metody podające </w:t>
      </w:r>
      <w:r>
        <w:rPr>
          <w:rFonts w:cs="Calibri"/>
          <w:b/>
          <w:color w:val="000000"/>
          <w:sz w:val="20"/>
          <w:szCs w:val="20"/>
        </w:rPr>
        <w:t xml:space="preserve">- </w:t>
      </w:r>
      <w:r>
        <w:rPr>
          <w:rFonts w:cs="Calibri"/>
          <w:color w:val="000000"/>
          <w:sz w:val="18"/>
          <w:szCs w:val="18"/>
        </w:rPr>
        <w:t>wykład informacyjny, wykład konwersatoryjny, opowiadanie, opis 2</w:t>
      </w:r>
      <w:r>
        <w:rPr>
          <w:rFonts w:cs="Calibri"/>
          <w:b/>
          <w:color w:val="000000"/>
          <w:sz w:val="18"/>
          <w:szCs w:val="18"/>
        </w:rPr>
        <w:t>. Metody</w:t>
      </w:r>
      <w:r>
        <w:rPr>
          <w:rFonts w:cs="Calibri"/>
          <w:color w:val="000000"/>
          <w:sz w:val="18"/>
          <w:szCs w:val="18"/>
        </w:rPr>
        <w:t xml:space="preserve"> </w:t>
      </w:r>
      <w:r>
        <w:rPr>
          <w:rFonts w:cs="Calibri"/>
          <w:b/>
          <w:color w:val="000000"/>
          <w:sz w:val="18"/>
          <w:szCs w:val="18"/>
        </w:rPr>
        <w:t>poszukujące</w:t>
      </w:r>
      <w:r>
        <w:rPr>
          <w:rFonts w:cs="Calibri"/>
          <w:color w:val="000000"/>
          <w:sz w:val="18"/>
          <w:szCs w:val="18"/>
        </w:rPr>
        <w:t>- problemowe – sytuacyjna, burza mózgowa, metody ćwiczeniowo- praktyczne – projekt, studium przypadku, laboratoryjna, doświadczeń, obserwacj</w:t>
      </w:r>
      <w:r>
        <w:rPr>
          <w:rFonts w:cs="Calibri"/>
          <w:color w:val="000000"/>
          <w:sz w:val="18"/>
          <w:szCs w:val="18"/>
        </w:rPr>
        <w:t>i, dyskusja – panelowa, okrągłego stołu, punktowana, referatu; 3.</w:t>
      </w:r>
      <w:r>
        <w:rPr>
          <w:rFonts w:cs="Calibri"/>
          <w:b/>
          <w:color w:val="000000"/>
          <w:sz w:val="18"/>
          <w:szCs w:val="18"/>
        </w:rPr>
        <w:t>Metody eksponujące</w:t>
      </w:r>
      <w:r>
        <w:rPr>
          <w:rFonts w:cs="Calibri"/>
          <w:color w:val="000000"/>
          <w:sz w:val="18"/>
          <w:szCs w:val="18"/>
        </w:rPr>
        <w:t xml:space="preserve"> (pokaz, prezentacja multimedialna, pomoce dydaktyczne, symulacja).</w:t>
      </w:r>
    </w:p>
  </w:footnote>
  <w:footnote w:id="16">
    <w:p w14:paraId="44B3AC18" w14:textId="77777777" w:rsidR="00E43400" w:rsidRDefault="006B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Oddzielny opis dla każdej z form zajęć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0D36" w14:textId="77777777" w:rsidR="00E43400" w:rsidRDefault="006B14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rFonts w:cs="Calibri"/>
        <w:color w:val="000000"/>
      </w:rPr>
    </w:pPr>
    <w:r>
      <w:rPr>
        <w:rFonts w:cs="Calibri"/>
        <w:color w:val="00000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65AED"/>
    <w:multiLevelType w:val="multilevel"/>
    <w:tmpl w:val="0D189ED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5B4C3926"/>
    <w:multiLevelType w:val="multilevel"/>
    <w:tmpl w:val="36D6426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00"/>
    <w:rsid w:val="006B149A"/>
    <w:rsid w:val="00CD102B"/>
    <w:rsid w:val="00E4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BBF2DD"/>
  <w15:docId w15:val="{8153A0FC-2D8B-1E4D-9648-7E3BA357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Calibri" w:hAnsi="Calibri" w:cs="Symbo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rFonts w:ascii="Calibri" w:hAnsi="Calibri" w:cs="Symbo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pPr>
      <w:suppressAutoHyphens/>
      <w:spacing w:after="0" w:line="240" w:lineRule="auto"/>
      <w:ind w:left="720"/>
      <w:contextualSpacing/>
    </w:p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character" w:customStyle="1" w:styleId="TekstdymkaZnak1">
    <w:name w:val="Tekst dymka Znak1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C1R8dfKOmo8ZIFv/7GBmnfBoKA==">AMUW2mXTRvrg+TYqhI1yKorhXzrNxQKAO3dna8wBMS7vjZC7gsksZ6XppX2eskjNwNF1j/AIFfvHzr1hKdG4GuneC06tAcz9YjyZqB9W4+rc7IfG0STiwiGqqbMjqNZVyO+g38IUkH6ikPFIxAFG1W8LP/VelUMcoSK+MeNxFD8VX6CrWMDh2q8eLLNDwq2Yy+ahg6gdWT0pPIza96mEbk+Zi7qtvdwxuQ==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1054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Magdalena Dębińska</cp:lastModifiedBy>
  <cp:revision>2</cp:revision>
  <dcterms:created xsi:type="dcterms:W3CDTF">2022-02-23T09:20:00Z</dcterms:created>
  <dcterms:modified xsi:type="dcterms:W3CDTF">2022-02-23T09:20:00Z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