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CC45E0" w14:paraId="10EA57BF" w14:textId="77777777" w:rsidTr="009D340E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C6000" w14:textId="77777777" w:rsidR="00CC45E0" w:rsidRPr="000F5582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790E7B2" wp14:editId="6D1579E5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BC321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DF9AEBD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1EB17C47" w14:textId="77777777" w:rsidR="00CC45E0" w:rsidRPr="00F92117" w:rsidRDefault="00CC45E0" w:rsidP="009D340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19F96DC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F48DA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921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CC45E0" w14:paraId="23F61ECA" w14:textId="77777777" w:rsidTr="009D340E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057" w14:textId="77777777" w:rsidR="00CC45E0" w:rsidRPr="00F92117" w:rsidRDefault="00CC45E0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4E4B0" w14:textId="662D5B6A" w:rsidR="00CC45E0" w:rsidRPr="00F92117" w:rsidRDefault="00B766F9" w:rsidP="009D34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RIII./S.5 -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A6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C45E0" w14:paraId="2D1A2E4D" w14:textId="77777777" w:rsidTr="009D340E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07DF9C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45E0" w14:paraId="79D573B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16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97E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42DFF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CC45E0" w14:paraId="4B992CB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0D4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1AC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766A2" w14:textId="2C3DE890" w:rsidR="00CC45E0" w:rsidRPr="00813EA7" w:rsidRDefault="007D52E2" w:rsidP="009D340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E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7. </w:t>
            </w:r>
            <w:r w:rsidR="005F4AF5" w:rsidRPr="00813EA7">
              <w:rPr>
                <w:rFonts w:ascii="Arial" w:hAnsi="Arial" w:cs="Arial"/>
                <w:b/>
                <w:bCs/>
                <w:sz w:val="18"/>
                <w:szCs w:val="18"/>
              </w:rPr>
              <w:t>SPEDYCJA</w:t>
            </w:r>
          </w:p>
        </w:tc>
      </w:tr>
      <w:tr w:rsidR="00CC45E0" w14:paraId="1476C49C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15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21B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847C8" w14:textId="347EA80E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CC45E0" w14:paraId="6D2C733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F6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C3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7AD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CC45E0" w14:paraId="6A70A293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4C1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AD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383B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CC45E0" w14:paraId="26344B39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C9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1F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F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CC45E0" w14:paraId="252BA668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952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1C5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DE6C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C45E0" w14:paraId="4C221ABB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126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FF9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6A34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C45E0" w14:paraId="2963453E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63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E84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A3C2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CC45E0" w14:paraId="544CF690" w14:textId="77777777" w:rsidTr="009D340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2C85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D1B7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64C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CC45E0" w14:paraId="2F87637B" w14:textId="77777777" w:rsidTr="009D340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4F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3B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48C4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CC45E0" w:rsidRPr="00EC4C8E" w14:paraId="78D2DD47" w14:textId="77777777" w:rsidTr="009D340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22AC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1B25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8011B4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F6B07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6C3999EC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:rsidRPr="00EC4C8E" w14:paraId="79803239" w14:textId="77777777" w:rsidTr="009D340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F86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B0B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F50A358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71D4A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074B942D" w14:textId="77777777" w:rsidR="00CC45E0" w:rsidRPr="00F92117" w:rsidRDefault="00CC45E0" w:rsidP="009D340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CC45E0" w14:paraId="71EC972D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B788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BF0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AD6B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CC45E0" w14:paraId="6729253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1FD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4C09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AC6CB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CC45E0" w14:paraId="41D73F5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EBFF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60A3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E469A" w14:textId="1C99E763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 w:rsidR="005F4AF5"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I laboratorium -</w:t>
            </w:r>
            <w:r w:rsidRPr="00F9211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praca grupowa, metoda projektu.</w:t>
            </w:r>
          </w:p>
        </w:tc>
      </w:tr>
      <w:tr w:rsidR="00CC45E0" w:rsidRPr="00813EA7" w14:paraId="65F74C72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B0D5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D43D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B018E" w14:textId="77777777" w:rsidR="00CC45E0" w:rsidRPr="004B1A65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117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CC45E0" w14:paraId="6A4F3D90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A387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6462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9E47B" w14:textId="699B41AD" w:rsidR="00CC45E0" w:rsidRPr="00F92117" w:rsidRDefault="00CC45E0" w:rsidP="009D34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, Analiza ekonomiczna w transporcie</w:t>
            </w:r>
          </w:p>
        </w:tc>
      </w:tr>
      <w:tr w:rsidR="00CC45E0" w14:paraId="5F55DA94" w14:textId="77777777" w:rsidTr="009D340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B95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49DF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9A3CA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Podstawy logistyki</w:t>
            </w:r>
          </w:p>
          <w:p w14:paraId="0E3D4391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2. Podstawy zarządzania</w:t>
            </w:r>
          </w:p>
        </w:tc>
      </w:tr>
      <w:tr w:rsidR="00CC45E0" w14:paraId="3747276E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55D9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D703A" w14:textId="47BF4D5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celem prowadzonych zajęć jest przekazanie studentom wiedzy z zakresu spedycji i funkcjonowania rynku usług logistycznych. Studenci nabędą również umiejętności, dzięki którym będą w stanie prawidłowo wypełnić listy przewozowe, skompletować dokumenty niezbędne do zrealizowania przewozu danego ładunku. A także na podstawie przyjętych kryteriów dokonać wyboru operatora usług logistycznych.</w:t>
            </w:r>
          </w:p>
        </w:tc>
      </w:tr>
      <w:tr w:rsidR="00CC45E0" w14:paraId="3120F56F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6FF1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3473E" w14:textId="1D859E2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zarządzania strategicznego i operacyjnego w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spedycji w układzie gałęziowym.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45E0" w14:paraId="379EF0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69FB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2A70A" w14:textId="155A47F8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przekazanie studentom wiedzy z zakresu wymagań i standardów w relacjach klient – zleceniobiorca (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spedytor</w:t>
            </w:r>
            <w:r w:rsidRPr="00F921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45E0" w14:paraId="2367C4D7" w14:textId="77777777" w:rsidTr="009D340E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4983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30586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45E0" w14:paraId="159D1F99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39CE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17B8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CC45E0" w14:paraId="0B6B1734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E87A" w14:textId="77777777" w:rsidR="00CC45E0" w:rsidRPr="00F92117" w:rsidRDefault="00CC45E0" w:rsidP="00CC45E0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07D7D" w14:textId="47D90983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7EEA865E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E3DC" w14:textId="40EFE297" w:rsidR="00CC45E0" w:rsidRPr="00F92117" w:rsidRDefault="005F4AF5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lastRenderedPageBreak/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32AB7" w14:textId="45B6CBD4" w:rsidR="00CC45E0" w:rsidRPr="00F92117" w:rsidRDefault="005F4AF5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CC45E0" w14:paraId="6917CFED" w14:textId="77777777" w:rsidTr="009D340E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C6D4" w14:textId="77777777" w:rsidR="00CC45E0" w:rsidRPr="00F92117" w:rsidRDefault="00CC45E0" w:rsidP="00CC45E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55E1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C45E0" w14:paraId="49FB743D" w14:textId="77777777" w:rsidTr="009D340E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B80C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1955A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CC45E0" w14:paraId="1E46D05B" w14:textId="77777777" w:rsidTr="009D340E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1A22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2593F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45E0" w14:paraId="54428A07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005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BAF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CFDD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F9211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45E0" w14:paraId="6066BB31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60A7C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E5A7" w14:textId="414694B2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10C3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 godziny</w:t>
            </w:r>
          </w:p>
        </w:tc>
      </w:tr>
      <w:tr w:rsidR="00CC45E0" w14:paraId="112C055F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82309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011C" w14:textId="77777777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87E24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DE3EBC5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6BC44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63BB" w14:textId="09CFB6B0" w:rsidR="00CC45E0" w:rsidRPr="00F92117" w:rsidRDefault="00CC45E0" w:rsidP="009D34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laboratorium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5F4AF5"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BCD68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1BC08702" w14:textId="77777777" w:rsidTr="009D340E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A800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F41F" w14:textId="4A122229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32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y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, co odpowiada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="00813EA7">
              <w:rPr>
                <w:rFonts w:ascii="Arial" w:hAnsi="Arial" w:cs="Arial"/>
                <w:sz w:val="18"/>
                <w:szCs w:val="18"/>
              </w:rPr>
              <w:t>,5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7D52E2">
              <w:rPr>
                <w:rFonts w:ascii="Arial" w:hAnsi="Arial" w:cs="Arial"/>
                <w:sz w:val="18"/>
                <w:szCs w:val="18"/>
              </w:rPr>
              <w:t>wi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F2739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C45E0" w14:paraId="520D26A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0E46" w14:textId="77777777" w:rsidR="00CC45E0" w:rsidRDefault="00CC45E0" w:rsidP="009D340E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7644" w14:textId="77777777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97DB238" w14:textId="610FD688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1. Przygotowanie projektów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 xml:space="preserve"> i laboratorium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52E2">
              <w:rPr>
                <w:rFonts w:ascii="Arial" w:hAnsi="Arial" w:cs="Arial"/>
                <w:sz w:val="18"/>
                <w:szCs w:val="18"/>
              </w:rPr>
              <w:t>3</w:t>
            </w:r>
            <w:r w:rsidR="005F4AF5" w:rsidRPr="00F92117">
              <w:rPr>
                <w:rFonts w:ascii="Arial" w:hAnsi="Arial" w:cs="Arial"/>
                <w:sz w:val="18"/>
                <w:szCs w:val="18"/>
              </w:rPr>
              <w:t>6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262AEBEE" w14:textId="63971840" w:rsidR="00CC45E0" w:rsidRPr="00F92117" w:rsidRDefault="00CC45E0" w:rsidP="009D34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7D52E2">
              <w:rPr>
                <w:rFonts w:ascii="Arial" w:hAnsi="Arial" w:cs="Arial"/>
                <w:sz w:val="18"/>
                <w:szCs w:val="18"/>
              </w:rPr>
              <w:t>1</w:t>
            </w:r>
            <w:r w:rsidRPr="00F92117">
              <w:rPr>
                <w:rFonts w:ascii="Arial" w:hAnsi="Arial" w:cs="Arial"/>
                <w:sz w:val="18"/>
                <w:szCs w:val="18"/>
              </w:rPr>
              <w:t>3 godzin</w:t>
            </w:r>
          </w:p>
          <w:p w14:paraId="57A9DE47" w14:textId="0A737D9A" w:rsidR="00CC45E0" w:rsidRPr="00F92117" w:rsidRDefault="00CC45E0" w:rsidP="009D340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7D52E2">
              <w:rPr>
                <w:rFonts w:ascii="Arial" w:hAnsi="Arial" w:cs="Arial"/>
                <w:sz w:val="18"/>
                <w:szCs w:val="18"/>
              </w:rPr>
              <w:t>31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F92117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7D52E2">
              <w:rPr>
                <w:rFonts w:ascii="Arial" w:hAnsi="Arial" w:cs="Arial"/>
                <w:sz w:val="18"/>
                <w:szCs w:val="18"/>
              </w:rPr>
              <w:t>80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godzin, co odpowiada</w:t>
            </w:r>
            <w:r w:rsidR="00813EA7">
              <w:rPr>
                <w:rFonts w:ascii="Arial" w:hAnsi="Arial" w:cs="Arial"/>
                <w:sz w:val="18"/>
                <w:szCs w:val="18"/>
              </w:rPr>
              <w:t xml:space="preserve"> 2,5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13B50" w14:textId="647F019A" w:rsidR="00CC45E0" w:rsidRPr="00F92117" w:rsidRDefault="00813EA7" w:rsidP="009D3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00AB806C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D684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7DD7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26C8E" w14:textId="00591F9D" w:rsidR="00CC45E0" w:rsidRPr="00F92117" w:rsidRDefault="007D52E2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3EA7">
              <w:rPr>
                <w:rFonts w:ascii="Arial" w:hAnsi="Arial" w:cs="Arial"/>
                <w:sz w:val="18"/>
                <w:szCs w:val="18"/>
              </w:rPr>
              <w:t>04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CC45E0" w14:paraId="54131D38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53E0" w14:textId="77777777" w:rsidR="00CC45E0" w:rsidRDefault="00CC45E0" w:rsidP="009D340E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8B65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090E2" w14:textId="77777777" w:rsidR="00CC45E0" w:rsidRPr="00F92117" w:rsidRDefault="00CC45E0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4 ECTS</w:t>
            </w:r>
          </w:p>
        </w:tc>
      </w:tr>
      <w:tr w:rsidR="00CC45E0" w14:paraId="55218E1E" w14:textId="77777777" w:rsidTr="009D340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D57E" w14:textId="77777777" w:rsidR="00CC45E0" w:rsidRDefault="00CC45E0" w:rsidP="009D340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2F0B" w14:textId="77777777" w:rsidR="00CC45E0" w:rsidRPr="00F92117" w:rsidRDefault="00CC45E0" w:rsidP="009D340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CA4F7" w14:textId="0A156407" w:rsidR="00CC45E0" w:rsidRPr="00F92117" w:rsidRDefault="00813EA7" w:rsidP="009D34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C45E0" w:rsidRPr="00F92117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5F4AF5" w14:paraId="1DF44C7C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EE71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DD122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W1: K_W07- Definiuje i objaśnia podstawowe prawa i zależności w zakresie mikro- i makroekonomii. Rozumie jak funkcjonuje gospodarka rynkowa  (P6S_WG</w:t>
            </w:r>
          </w:p>
          <w:p w14:paraId="71DCABDD" w14:textId="77777777" w:rsidR="005F4AF5" w:rsidRPr="00F92117" w:rsidRDefault="005F4AF5" w:rsidP="005F4AF5">
            <w:pPr>
              <w:widowControl w:val="0"/>
              <w:spacing w:after="0"/>
              <w:jc w:val="both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P6S_WK)</w:t>
            </w:r>
          </w:p>
          <w:p w14:paraId="7C77E0B4" w14:textId="39BA2510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W2: K_W17- Identyfikuje podstawowe zagadnienia logistyki miejskiej. Wymienia i objaśnia problemy funkcjonowania i integracji systemów transportu miejskiego i regionalnego. Definiuje kluczowe pojęcia dotyczące transportu intermodalnego  (P6S_WG, P6S_WK)</w:t>
            </w:r>
          </w:p>
        </w:tc>
      </w:tr>
      <w:tr w:rsidR="005F4AF5" w14:paraId="1BEA6238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E486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F2489" w14:textId="77777777" w:rsidR="005F4AF5" w:rsidRPr="00F92117" w:rsidRDefault="005F4AF5" w:rsidP="005F4AF5">
            <w:pPr>
              <w:pStyle w:val="Style16"/>
              <w:widowControl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 (P6S_UW, P6S_UK, P6S_UO)</w:t>
            </w:r>
          </w:p>
          <w:p w14:paraId="3BF95ED5" w14:textId="77777777" w:rsidR="005F4AF5" w:rsidRPr="00F92117" w:rsidRDefault="005F4AF5" w:rsidP="005F4AF5">
            <w:pPr>
              <w:pStyle w:val="Style16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K_U02-Potrafi prowadzić prace indywidualne, jak i w zespole, którego działaniami kieruje i koordynuje; oszacować czas potrzebny na realizację zleconego zadania; opracować i zrealizować harmonogram prac zapewniający dotrzymanie terminów (P6S_UW P6S_UK</w:t>
            </w:r>
          </w:p>
          <w:p w14:paraId="090EE817" w14:textId="68B7DAA8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P6S_UO)</w:t>
            </w:r>
          </w:p>
        </w:tc>
      </w:tr>
      <w:tr w:rsidR="005F4AF5" w14:paraId="56A64666" w14:textId="77777777" w:rsidTr="009D340E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6CA1A" w14:textId="77777777" w:rsidR="005F4AF5" w:rsidRPr="00F92117" w:rsidRDefault="005F4AF5" w:rsidP="005F4AF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2A02" w14:textId="77777777" w:rsidR="005F4AF5" w:rsidRPr="00F92117" w:rsidRDefault="005F4AF5" w:rsidP="005F4AF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K1: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AB1_K04-</w:t>
            </w:r>
            <w:r w:rsidRPr="00F92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Potrafi podnosić swoje kwalifikacje i kompetencje rozumie konieczność permanentnego dokształcania się</w:t>
            </w:r>
            <w:r w:rsidRPr="00F92117">
              <w:rPr>
                <w:rStyle w:val="FontStyle23"/>
                <w:rFonts w:ascii="Arial" w:hAnsi="Arial" w:cs="Arial"/>
                <w:b/>
                <w:sz w:val="18"/>
                <w:szCs w:val="18"/>
              </w:rPr>
              <w:t>.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 Zasięga opinii ekspertów w przypadku trudności z samodzielnym rozwiązaniem problemu  (PS6_KK)</w:t>
            </w:r>
          </w:p>
          <w:p w14:paraId="0AEA3956" w14:textId="37CF56E2" w:rsidR="005F4AF5" w:rsidRPr="00F92117" w:rsidRDefault="005F4AF5" w:rsidP="005F4AF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 xml:space="preserve">K2: 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</w:rPr>
              <w:t>AB1_K05-Jest świadom ograniczeń własnej wiedzy i umiejętności, potrafi krytycznie spojrzeć na efekty własnej pracy i podnosić jej efektywność, jest gotów do ponoszenia odpowiedzialności za przydzielony odcinek zadań  (</w:t>
            </w:r>
            <w:r w:rsidRPr="00F92117">
              <w:rPr>
                <w:rStyle w:val="FontStyle23"/>
                <w:rFonts w:ascii="Arial" w:hAnsi="Arial" w:cs="Arial"/>
                <w:sz w:val="18"/>
                <w:szCs w:val="18"/>
                <w:lang w:val="de-DE"/>
              </w:rPr>
              <w:t>PS6_KK PS6_KO PS6_KR)</w:t>
            </w:r>
          </w:p>
        </w:tc>
      </w:tr>
    </w:tbl>
    <w:p w14:paraId="43E78CB3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CC45E0" w14:paraId="111237CD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D7A1C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CC45E0" w14:paraId="49994CF6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6CB9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9FFE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A241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C45E0" w14:paraId="09A9D434" w14:textId="77777777" w:rsidTr="009D340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5FCC" w14:textId="77777777" w:rsidR="00CC45E0" w:rsidRPr="009B6331" w:rsidRDefault="00CC45E0" w:rsidP="009D34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9B6331" w14:paraId="44C7D15A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801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E226" w14:textId="77777777" w:rsidR="009B6331" w:rsidRPr="009B6331" w:rsidRDefault="009B6331" w:rsidP="009B6331">
            <w:pPr>
              <w:pStyle w:val="Tekstpodstawowywcity"/>
              <w:spacing w:before="60"/>
              <w:ind w:left="-14"/>
              <w:rPr>
                <w:szCs w:val="18"/>
                <w:lang w:val="pl-PL"/>
              </w:rPr>
            </w:pPr>
            <w:r w:rsidRPr="009B6331">
              <w:rPr>
                <w:szCs w:val="18"/>
                <w:lang w:val="pl-PL"/>
              </w:rPr>
              <w:t>Pojęcie logistyki, spedycji, spedytor i czynności przez niego wykonywane</w:t>
            </w:r>
          </w:p>
          <w:p w14:paraId="1FC5E5B4" w14:textId="02EC52A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E5F6" w14:textId="0CDFA78A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69759D6C" w14:textId="77777777" w:rsidTr="009D340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25F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D6D5" w14:textId="117F6E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Rynek usług logistycznych i operatorzy logistyczni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9ECB" w14:textId="3EEE3E91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7A6FBD6A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239B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D651" w14:textId="0841F45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Podejście sytuacyjne w spedycji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8F35" w14:textId="26D0936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CA8FFDC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918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CCC6" w14:textId="59E6189C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Źródła informacji dla sektora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C01E" w14:textId="303D140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54DE3D7E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8746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2E93" w14:textId="35E75605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Uregulowania prawne w TiS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5BF9" w14:textId="4CD4C2D2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E1F752D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EE80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9BA2" w14:textId="3ACA9B41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Rodzaje dokumentacji wymaganej do świadczenia usług transportu drogowego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8EDD" w14:textId="34138ED9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2F0E10F3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E5E" w14:textId="77777777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0669" w14:textId="30D7EF73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Formalności graniczne, rola i zakres dokumentu T i karnet</w:t>
            </w: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  <w:lang w:val="es-ES_tradnl"/>
              </w:rPr>
              <w:t>ó</w:t>
            </w:r>
            <w:r w:rsidRPr="009B6331">
              <w:rPr>
                <w:rFonts w:ascii="Arial" w:eastAsia="Arial Unicode MS" w:hAnsi="Arial" w:cs="Arial"/>
                <w:sz w:val="18"/>
                <w:szCs w:val="18"/>
                <w:bdr w:val="nil"/>
              </w:rPr>
              <w:t>w TIR oraz obowiązki i odpowiedzialność posługiwania się nimi.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AEB4" w14:textId="7BE8BA9A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6331" w14:paraId="427E8879" w14:textId="77777777" w:rsidTr="009D340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8888" w14:textId="602FD919" w:rsidR="009B6331" w:rsidRPr="009B6331" w:rsidRDefault="009B6331" w:rsidP="009B63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63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92EA" w14:textId="6709DE6D" w:rsidR="009B6331" w:rsidRPr="009B6331" w:rsidRDefault="009B6331" w:rsidP="009B633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 xml:space="preserve">Rachunek zysków i strat spedytora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ECC2" w14:textId="2A4B9AC3" w:rsidR="009B6331" w:rsidRPr="009B6331" w:rsidRDefault="009B6331" w:rsidP="009B63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9AD00C9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CC45E0" w14:paraId="6BFEC6A3" w14:textId="77777777" w:rsidTr="009D340E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3F5F1" w14:textId="77777777" w:rsidR="00CC45E0" w:rsidRDefault="00CC45E0" w:rsidP="00CC45E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B6331" w14:paraId="6CEDDDB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3BE0" w14:textId="77777777" w:rsidR="009B6331" w:rsidRPr="00E342E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7A57" w14:textId="77777777" w:rsidR="009B6331" w:rsidRPr="009B6331" w:rsidRDefault="009B6331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</w:pPr>
            <w:r w:rsidRPr="009B6331">
              <w:rPr>
                <w:rFonts w:ascii="Arial" w:hAnsi="Arial" w:cs="Arial"/>
                <w:b w:val="0"/>
                <w:bCs w:val="0"/>
                <w:color w:val="252525"/>
                <w:sz w:val="18"/>
                <w:szCs w:val="18"/>
              </w:rPr>
              <w:t>Szymonik A., Ekonomika transportu dla potrzeb logistyka. Teoria i praktyka. Wyd. Dyfin, Warszawa 2018</w:t>
            </w:r>
          </w:p>
          <w:p w14:paraId="36D85A4F" w14:textId="77777777" w:rsidR="009B6331" w:rsidRPr="009B6331" w:rsidRDefault="00000000" w:rsidP="009B6331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46" w:right="147" w:hanging="246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6" w:tooltip="Krystyna Wojewódzka-Król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Wojewódzka-Król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K.</w:t>
            </w:r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, </w:t>
            </w:r>
            <w:hyperlink r:id="rId7" w:tooltip="Elżbieta Załoga" w:history="1">
              <w:r w:rsidR="009B6331" w:rsidRPr="009B6331">
                <w:rPr>
                  <w:rStyle w:val="Hipercze"/>
                  <w:rFonts w:ascii="Arial" w:hAnsi="Arial" w:cs="Arial"/>
                  <w:b w:val="0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Załoga</w:t>
              </w:r>
            </w:hyperlink>
            <w:r w:rsidR="009B6331" w:rsidRPr="009B633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E., Transport. Wyd. Nauk. PWN, Warszawa 2016</w:t>
            </w:r>
          </w:p>
          <w:p w14:paraId="0C24701E" w14:textId="250D6889" w:rsidR="009B6331" w:rsidRPr="009B6331" w:rsidRDefault="009B6331" w:rsidP="009B6331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Poradnik przewoźnika, Wydawnictwo Wiedza i Praktyka, Warszawa (publikacja na bieżąco aktualizowana)</w:t>
            </w:r>
          </w:p>
        </w:tc>
      </w:tr>
      <w:tr w:rsidR="009B6331" w14:paraId="56AD82D0" w14:textId="77777777" w:rsidTr="009D340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A6A0" w14:textId="77777777" w:rsidR="009B6331" w:rsidRPr="00F92117" w:rsidRDefault="009B6331" w:rsidP="009B63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F921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E47A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</w:rPr>
              <w:t xml:space="preserve">Madej B., Michniak J., Madej R., Kurcz J., </w:t>
            </w:r>
            <w:r w:rsidRPr="009B6331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t>Certyfikat kompetencji zawodowych przewoźnika drogowego, Wydanie</w:t>
            </w:r>
            <w:r w:rsidRPr="009B6331">
              <w:rPr>
                <w:b/>
                <w:bCs/>
                <w:sz w:val="18"/>
                <w:szCs w:val="18"/>
              </w:rPr>
              <w:t xml:space="preserve"> </w:t>
            </w:r>
            <w:r w:rsidRPr="009B6331">
              <w:rPr>
                <w:sz w:val="18"/>
                <w:szCs w:val="18"/>
              </w:rPr>
              <w:t>16, stan prawny styczeń 2017</w:t>
            </w:r>
          </w:p>
          <w:p w14:paraId="3C030884" w14:textId="77777777" w:rsidR="009B6331" w:rsidRPr="009B6331" w:rsidRDefault="009B6331" w:rsidP="009B6331">
            <w:pPr>
              <w:pStyle w:val="SylMylnik"/>
              <w:numPr>
                <w:ilvl w:val="0"/>
                <w:numId w:val="3"/>
              </w:numPr>
              <w:ind w:left="246" w:hanging="246"/>
              <w:rPr>
                <w:sz w:val="18"/>
                <w:szCs w:val="18"/>
              </w:rPr>
            </w:pPr>
            <w:r w:rsidRPr="009B6331">
              <w:rPr>
                <w:sz w:val="18"/>
                <w:szCs w:val="18"/>
                <w:shd w:val="clear" w:color="auto" w:fill="FFFFFF"/>
              </w:rPr>
              <w:t>Stolarski J., Śliżewska J., Stochaj J., Śliżewski P.,</w:t>
            </w:r>
            <w:r w:rsidRPr="009B6331">
              <w:rPr>
                <w:sz w:val="18"/>
                <w:szCs w:val="18"/>
              </w:rPr>
              <w:t xml:space="preserve"> Organizacja transportu cz. 1 i 2, </w:t>
            </w:r>
            <w:r w:rsidRPr="009B6331">
              <w:rPr>
                <w:color w:val="222222"/>
                <w:sz w:val="18"/>
                <w:szCs w:val="18"/>
                <w:shd w:val="clear" w:color="auto" w:fill="FFFFFF"/>
              </w:rPr>
              <w:t>WSIP Wydawnictwa Szkolne i Pedagogiczne 2018</w:t>
            </w:r>
          </w:p>
          <w:p w14:paraId="562B501E" w14:textId="5B6A94E1" w:rsidR="009B6331" w:rsidRPr="009B6331" w:rsidRDefault="009B6331" w:rsidP="009B6331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9B6331">
              <w:rPr>
                <w:rFonts w:ascii="Arial" w:hAnsi="Arial" w:cs="Arial"/>
                <w:sz w:val="18"/>
                <w:szCs w:val="18"/>
              </w:rPr>
              <w:t>Polska Gazeta Transportowa,  Polskie Wydawnictwo Transportowe, Warszawa</w:t>
            </w:r>
          </w:p>
        </w:tc>
      </w:tr>
    </w:tbl>
    <w:p w14:paraId="59803F53" w14:textId="77777777" w:rsidR="00CC45E0" w:rsidRDefault="00CC45E0" w:rsidP="00CC45E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CC45E0" w14:paraId="2CE7F5DB" w14:textId="77777777" w:rsidTr="009D340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A4439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CC45E0" w14:paraId="5E420874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A068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AB6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CC45E0" w14:paraId="58A3A667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2927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7CE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CC45E0" w14:paraId="3282A0EC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A57F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B813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  <w:tr w:rsidR="00CC45E0" w14:paraId="503B8738" w14:textId="77777777" w:rsidTr="009D340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67D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119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117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16BF5B3E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CC45E0" w14:paraId="4067656D" w14:textId="77777777" w:rsidTr="009D340E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C2294" w14:textId="77777777" w:rsidR="00CC45E0" w:rsidRPr="00F92117" w:rsidRDefault="00CC45E0" w:rsidP="00CC45E0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C45E0" w14:paraId="077879BC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262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70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B6835F8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27EB4310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CC45E0" w14:paraId="247AB2F0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843" w14:textId="5C587CD3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B6331"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773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7CEB698" w14:textId="49B99F3E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 w:rsidR="009B63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</w:p>
          <w:p w14:paraId="103FC19C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ćwiczeniowych - premiowanie systematyczności i samodzielności pracy,</w:t>
            </w:r>
          </w:p>
          <w:p w14:paraId="78F32FB9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ćwiczeń.  </w:t>
            </w:r>
          </w:p>
        </w:tc>
      </w:tr>
      <w:tr w:rsidR="00CC45E0" w14:paraId="314A5CE4" w14:textId="77777777" w:rsidTr="009D340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5DD" w14:textId="77777777" w:rsidR="00CC45E0" w:rsidRPr="00F9211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CD5C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6FBC2699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2021B62B" w14:textId="77777777" w:rsidR="00CC45E0" w:rsidRPr="004E06C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48564964" w14:textId="77777777" w:rsidR="00CC45E0" w:rsidRPr="004E06C7" w:rsidRDefault="00CC45E0" w:rsidP="009D340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CC45E0" w14:paraId="7C66BF9A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6F52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2ED64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826D01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40A634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D8FF2A8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65D230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E14762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420607D1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C198FDC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7F9E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>
              <w:t xml:space="preserve"> j.w.</w:t>
            </w:r>
          </w:p>
        </w:tc>
      </w:tr>
      <w:tr w:rsidR="00CC45E0" w14:paraId="5305EF6B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55A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642" w14:textId="77777777" w:rsidR="00CC45E0" w:rsidRDefault="00CC45E0" w:rsidP="009D340E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3FA1F7BA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39D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FFD5C6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5CF01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186327B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44B53F4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8E0851F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85FAE3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9AA91A4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5517C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86C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j.w.</w:t>
            </w:r>
          </w:p>
        </w:tc>
      </w:tr>
      <w:tr w:rsidR="00CC45E0" w14:paraId="009BFC63" w14:textId="77777777" w:rsidTr="009D340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49D0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935" w14:textId="77777777" w:rsidR="00CC45E0" w:rsidRPr="00F92117" w:rsidRDefault="00CC45E0" w:rsidP="009D34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CC45E0" w14:paraId="4D847682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052E" w14:textId="77777777" w:rsidR="00CC45E0" w:rsidRPr="00982D04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F899DCA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D7718F0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D047EC2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7FD4EE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318A36D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34254D5" w14:textId="77777777" w:rsidR="00CC45E0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BD26C1" w14:textId="77777777" w:rsidR="00CC45E0" w:rsidRPr="008A422D" w:rsidRDefault="00CC45E0" w:rsidP="009D340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CC45E0" w14:paraId="748DC4B7" w14:textId="77777777" w:rsidTr="009D340E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323" w14:textId="77777777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CC45E0" w14:paraId="6134B314" w14:textId="77777777" w:rsidTr="009D340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9C2F" w14:textId="287F00E1" w:rsidR="00CC45E0" w:rsidRPr="00D72391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 w:rsidR="00F92117">
              <w:rPr>
                <w:rFonts w:ascii="Arial" w:hAnsi="Arial" w:cs="Arial"/>
                <w:sz w:val="18"/>
                <w:szCs w:val="18"/>
              </w:rPr>
              <w:t>laboratorium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DC6F7C8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CC45E0" w14:paraId="7698B433" w14:textId="77777777" w:rsidTr="009D340E">
        <w:tc>
          <w:tcPr>
            <w:tcW w:w="1418" w:type="dxa"/>
            <w:vMerge w:val="restart"/>
            <w:shd w:val="clear" w:color="auto" w:fill="auto"/>
          </w:tcPr>
          <w:p w14:paraId="151C949E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047E2687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CC45E0" w14:paraId="598F75B8" w14:textId="77777777" w:rsidTr="009D340E">
        <w:tc>
          <w:tcPr>
            <w:tcW w:w="1418" w:type="dxa"/>
            <w:vMerge/>
            <w:shd w:val="clear" w:color="auto" w:fill="auto"/>
          </w:tcPr>
          <w:p w14:paraId="5B45FA5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6A1D883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9FBEB90" w14:textId="77777777" w:rsidR="00CC45E0" w:rsidRPr="00F9211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88C236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CC45E0" w14:paraId="1FE01D84" w14:textId="77777777" w:rsidTr="009D340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FA40775" w14:textId="77777777" w:rsidR="00CC45E0" w:rsidRPr="00F92117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BEF7C3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33A8D0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CC45E0" w14:paraId="5CE90F93" w14:textId="77777777" w:rsidTr="009D340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3D9155C" w14:textId="77777777" w:rsidR="00CC45E0" w:rsidRPr="00F92117" w:rsidRDefault="00CC45E0" w:rsidP="009D340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F921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156467" w14:textId="77777777" w:rsidR="00CC45E0" w:rsidRPr="004E06C7" w:rsidRDefault="00CC45E0" w:rsidP="009D340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51B9B888" w14:textId="77777777" w:rsidR="00CC45E0" w:rsidRDefault="00CC45E0" w:rsidP="009D340E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74074FE5" w14:textId="77777777" w:rsidR="00CC45E0" w:rsidRDefault="00CC45E0" w:rsidP="00CC45E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319B888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8D2E51"/>
    <w:multiLevelType w:val="hybridMultilevel"/>
    <w:tmpl w:val="EE443BC2"/>
    <w:lvl w:ilvl="0" w:tplc="01E88C9E">
      <w:start w:val="1"/>
      <w:numFmt w:val="bullet"/>
      <w:pStyle w:val="SylMylnik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560"/>
    <w:multiLevelType w:val="hybridMultilevel"/>
    <w:tmpl w:val="3662BD72"/>
    <w:lvl w:ilvl="0" w:tplc="BF92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BB6"/>
    <w:multiLevelType w:val="hybridMultilevel"/>
    <w:tmpl w:val="22068E1A"/>
    <w:lvl w:ilvl="0" w:tplc="6FACA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1301879709">
    <w:abstractNumId w:val="2"/>
  </w:num>
  <w:num w:numId="3" w16cid:durableId="559828221">
    <w:abstractNumId w:val="3"/>
  </w:num>
  <w:num w:numId="4" w16cid:durableId="67758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E0"/>
    <w:rsid w:val="002D0143"/>
    <w:rsid w:val="002D2764"/>
    <w:rsid w:val="004B1A65"/>
    <w:rsid w:val="005F4AF5"/>
    <w:rsid w:val="007D52E2"/>
    <w:rsid w:val="00813EA7"/>
    <w:rsid w:val="009B6331"/>
    <w:rsid w:val="00B52471"/>
    <w:rsid w:val="00B766F9"/>
    <w:rsid w:val="00CC45E0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AB3"/>
  <w15:chartTrackingRefBased/>
  <w15:docId w15:val="{8B6BB3A8-1356-4786-BDE7-80309E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5E0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B633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C45E0"/>
    <w:pPr>
      <w:ind w:left="720"/>
      <w:contextualSpacing/>
    </w:pPr>
  </w:style>
  <w:style w:type="paragraph" w:customStyle="1" w:styleId="Default">
    <w:name w:val="Default"/>
    <w:rsid w:val="00CC45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45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45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5F4AF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5F4AF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6331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6331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B63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B6331"/>
    <w:rPr>
      <w:color w:val="0000FF"/>
      <w:u w:val="single"/>
    </w:rPr>
  </w:style>
  <w:style w:type="paragraph" w:customStyle="1" w:styleId="SylMylnik">
    <w:name w:val="SylMyślnik"/>
    <w:basedOn w:val="Normalny"/>
    <w:qFormat/>
    <w:rsid w:val="009B6331"/>
    <w:pPr>
      <w:numPr>
        <w:numId w:val="4"/>
      </w:numPr>
      <w:suppressAutoHyphens w:val="0"/>
      <w:spacing w:after="0" w:line="240" w:lineRule="auto"/>
      <w:ind w:left="680" w:hanging="340"/>
    </w:pPr>
    <w:rPr>
      <w:rFonts w:ascii="Arial" w:hAnsi="Arial" w:cs="Arial"/>
      <w:sz w:val="20"/>
      <w:szCs w:val="20"/>
    </w:rPr>
  </w:style>
  <w:style w:type="character" w:styleId="Pogrubienie">
    <w:name w:val="Strong"/>
    <w:uiPriority w:val="22"/>
    <w:qFormat/>
    <w:rsid w:val="009B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Elzbieta-Zaloga,a,318472199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Krystyna-Wojewodzka-Krol,a,7465083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1CD21-520C-47DA-B637-3D979C14BB12}"/>
</file>

<file path=customXml/itemProps2.xml><?xml version="1.0" encoding="utf-8"?>
<ds:datastoreItem xmlns:ds="http://schemas.openxmlformats.org/officeDocument/2006/customXml" ds:itemID="{E547A0E2-7721-405E-B985-C44A299E3A2E}"/>
</file>

<file path=customXml/itemProps3.xml><?xml version="1.0" encoding="utf-8"?>
<ds:datastoreItem xmlns:ds="http://schemas.openxmlformats.org/officeDocument/2006/customXml" ds:itemID="{3E960693-02DC-4B54-A353-762C87A3A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11</cp:revision>
  <dcterms:created xsi:type="dcterms:W3CDTF">2023-10-27T10:08:00Z</dcterms:created>
  <dcterms:modified xsi:type="dcterms:W3CDTF">2024-09-10T10:48:00Z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