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D02364" w14:paraId="6A517343" w14:textId="77777777" w:rsidTr="004F192E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E0A4E" w14:textId="77777777" w:rsidR="00D02364" w:rsidRPr="000F5582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8B95F6E" wp14:editId="5A8EE78F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3E4546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F480D9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26FFC665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D6AE80F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55958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D02364" w14:paraId="58D454FF" w14:textId="77777777" w:rsidTr="004F192E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990" w14:textId="77777777" w:rsidR="00D02364" w:rsidRPr="00D25038" w:rsidRDefault="00D02364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EBC8D" w14:textId="56B2A5D1" w:rsidR="00D02364" w:rsidRPr="00D25038" w:rsidRDefault="00964EA6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R.III / S.6 -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0D3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4110181A" w14:textId="77777777" w:rsidTr="00DD4FCC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CDAA6E" w14:textId="77777777" w:rsidR="00D02364" w:rsidRPr="00D25038" w:rsidRDefault="00D02364" w:rsidP="00D02364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02364" w14:paraId="6AAE958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64A1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3D6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1B6A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D02364" w14:paraId="6B439BB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957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BC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81CD" w14:textId="18FF9EE8" w:rsidR="00D02364" w:rsidRPr="004F192E" w:rsidRDefault="002A2768" w:rsidP="00DD4F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92E">
              <w:rPr>
                <w:rFonts w:ascii="Arial" w:hAnsi="Arial" w:cs="Arial"/>
                <w:b/>
                <w:bCs/>
              </w:rPr>
              <w:t>Technologie transportu intermodalnego</w:t>
            </w:r>
          </w:p>
        </w:tc>
      </w:tr>
      <w:tr w:rsidR="00D02364" w14:paraId="2F04AAB7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50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4BE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9046" w14:textId="574CD0F5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D02364" w14:paraId="16745402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DC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A0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D14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D02364" w14:paraId="4FC87985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19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518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1438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D02364" w14:paraId="39F56D5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B73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36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EBE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02364" w14:paraId="67BAACE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3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CD6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4F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745458AC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504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6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8013C" w14:textId="792001FF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0A9BEF4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4A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5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2C30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02364" w14:paraId="7BF69A95" w14:textId="77777777" w:rsidTr="004F1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29D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519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971B" w14:textId="4E8703AD" w:rsidR="00D02364" w:rsidRPr="00D25038" w:rsidRDefault="004F192E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D02364" w14:paraId="496BD4B4" w14:textId="77777777" w:rsidTr="004F1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3AD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CE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94795" w14:textId="0C810D07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02364" w:rsidRPr="00EC4C8E" w14:paraId="57448DB5" w14:textId="77777777" w:rsidTr="004F1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5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C8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EB364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2A9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706113E1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:rsidRPr="00EC4C8E" w14:paraId="45A6BCFA" w14:textId="77777777" w:rsidTr="004F1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30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21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B09F98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7D9C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402AD12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14:paraId="73E670E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ADA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53B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B37B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02364" w14:paraId="45645798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C6E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D5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C78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D02364" w14:paraId="7866CE1A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473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29DA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695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projektu.</w:t>
            </w:r>
          </w:p>
        </w:tc>
      </w:tr>
      <w:tr w:rsidR="00D02364" w:rsidRPr="001B6776" w14:paraId="3DB2612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9ED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3F4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ECBA" w14:textId="77777777" w:rsidR="00D02364" w:rsidRPr="00964EA6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D02364" w14:paraId="084322AB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F1B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2D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1F7FB" w14:textId="2E27B83F" w:rsidR="00D02364" w:rsidRPr="00D25038" w:rsidRDefault="00D02364" w:rsidP="00DD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2A2768">
              <w:rPr>
                <w:rFonts w:ascii="Arial" w:hAnsi="Arial" w:cs="Arial"/>
                <w:sz w:val="18"/>
                <w:szCs w:val="18"/>
              </w:rPr>
              <w:t>, Analiza ekonomiczna transportu</w:t>
            </w:r>
          </w:p>
        </w:tc>
      </w:tr>
      <w:tr w:rsidR="00D02364" w14:paraId="687E18B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C5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60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18F3" w14:textId="7E584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</w:p>
        </w:tc>
      </w:tr>
      <w:tr w:rsidR="00D02364" w14:paraId="5C7AAF8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EB3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88889" w14:textId="0C106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45024C" w:rsidRP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W wyniku zajęć student opanuje podstawową wiedzę z zakresu technik i technologii stosowanych w systemach transportu intermodalnego. Umie zaprojektować i wykorzystać oraz dopasować środek transportowy do przewozu lądunków intermodalnych</w:t>
            </w:r>
            <w:r w:rsid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 xml:space="preserve">. </w:t>
            </w:r>
          </w:p>
        </w:tc>
      </w:tr>
      <w:tr w:rsidR="00D02364" w14:paraId="11EC0516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459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1269" w14:textId="18866A90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technologii transportu intermodalnego. </w:t>
            </w:r>
          </w:p>
        </w:tc>
      </w:tr>
      <w:tr w:rsidR="00D02364" w14:paraId="357642BB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E6A6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36FC" w14:textId="0FF68109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w zakresie rozwiązań kombinowanych w transporcie w układzie gałęziowym. </w:t>
            </w:r>
          </w:p>
        </w:tc>
      </w:tr>
      <w:tr w:rsidR="00D02364" w14:paraId="19B1706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9F7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2CDE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02364" w14:paraId="50FFD40D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1AF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D407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D02364" w14:paraId="58C1629B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BFF" w14:textId="77777777" w:rsidR="00D02364" w:rsidRPr="00D25038" w:rsidRDefault="00D02364" w:rsidP="00D0236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DE0" w14:textId="5CD6A16C" w:rsidR="00D02364" w:rsidRPr="00D25038" w:rsidRDefault="0045024C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02CB89E1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BEA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03C72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73934D3F" w14:textId="77777777" w:rsidTr="004F192E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38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F9F8" w14:textId="5FA7130F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D02364" w14:paraId="2CBE8A0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65E4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D58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02364" w14:paraId="742F261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10475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9E8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951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02364" w14:paraId="5A93B0F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29A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D70" w14:textId="22F8F013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45024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61C0" w14:textId="27F471C4" w:rsidR="00D02364" w:rsidRPr="00E773EE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="00D02364"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D02364" w14:paraId="0585662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69CB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E10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D2C9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0C7B9355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3F0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2331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ćwiczeniach – 8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DE51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4295C2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D8C6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D45" w14:textId="6EF6B15F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45024C">
              <w:rPr>
                <w:rFonts w:ascii="Arial" w:hAnsi="Arial" w:cs="Arial"/>
                <w:sz w:val="18"/>
                <w:szCs w:val="18"/>
              </w:rPr>
              <w:t>24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33698B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AE5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C2ACE6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2C3" w14:textId="77777777" w:rsidR="00D02364" w:rsidRDefault="00D02364" w:rsidP="00DD4FCC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990" w14:textId="7777777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4D76AA4" w14:textId="71846803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33698B">
              <w:rPr>
                <w:rFonts w:ascii="Arial" w:hAnsi="Arial" w:cs="Arial"/>
                <w:sz w:val="18"/>
                <w:szCs w:val="18"/>
              </w:rPr>
              <w:t>28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4722DCD6" w14:textId="034809C6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="0045024C">
              <w:rPr>
                <w:rFonts w:ascii="Arial" w:hAnsi="Arial" w:cs="Arial"/>
                <w:sz w:val="18"/>
                <w:szCs w:val="18"/>
              </w:rPr>
              <w:t>3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F7ECD9E" w14:textId="12241047" w:rsidR="00D02364" w:rsidRPr="00D72391" w:rsidRDefault="00D02364" w:rsidP="00DD4FCC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33698B">
              <w:rPr>
                <w:rFonts w:ascii="Arial" w:hAnsi="Arial" w:cs="Arial"/>
                <w:sz w:val="18"/>
                <w:szCs w:val="18"/>
              </w:rPr>
              <w:t>15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33698B">
              <w:rPr>
                <w:rFonts w:ascii="Arial" w:hAnsi="Arial" w:cs="Arial"/>
                <w:sz w:val="18"/>
                <w:szCs w:val="18"/>
              </w:rPr>
              <w:t>56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1B6776">
              <w:rPr>
                <w:rFonts w:ascii="Arial" w:hAnsi="Arial" w:cs="Arial"/>
                <w:sz w:val="18"/>
                <w:szCs w:val="18"/>
              </w:rPr>
              <w:t>1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1B6776">
              <w:rPr>
                <w:rFonts w:ascii="Arial" w:hAnsi="Arial" w:cs="Arial"/>
                <w:sz w:val="18"/>
                <w:szCs w:val="18"/>
              </w:rPr>
              <w:t>wi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2F200" w14:textId="61DBF52F" w:rsidR="00D02364" w:rsidRPr="00D25038" w:rsidRDefault="004F192E" w:rsidP="00DD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3698B">
              <w:rPr>
                <w:rFonts w:ascii="Arial" w:hAnsi="Arial" w:cs="Arial"/>
                <w:sz w:val="18"/>
                <w:szCs w:val="18"/>
              </w:rPr>
              <w:t>6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19005CC2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E8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45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3363" w14:textId="5D90847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0F2E336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D0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C2C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92145" w14:textId="4C81AC6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6E634AC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58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0D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C4015" w14:textId="69097231" w:rsidR="00D02364" w:rsidRPr="00D25038" w:rsidRDefault="0033698B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700CBA25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CB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D6FA9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69A16781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D02364" w14:paraId="4147E751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81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39E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11F363CA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D02364" w14:paraId="73739D1C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EB5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51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5A5113DB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355F323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D02364" w14:paraId="2B84747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F367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D02364" w14:paraId="3BC084C2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5A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54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1A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02364" w14:paraId="3A7B8F2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3C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D02364" w14:paraId="543221B0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07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E83" w14:textId="6D5FF92B" w:rsidR="00D02364" w:rsidRPr="004B6461" w:rsidRDefault="0045024C" w:rsidP="0045024C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Organizacja przewozów intermodalnych kolejowo-drogowych, lądowo-morskich; technologie przewozów kolejowych w łańcuchach intermodalnych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BACE" w14:textId="23BEEB04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53E2B218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47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A584" w14:textId="4C2DFFD8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Technologie przewozu i przeładunku w transporcie intermodalnym. Przeładunek poziomy naczep i zestawów drogowych. System Modalohr. System Flexiwaggon. System Kockums.System Rollende Landstrasse Ro-La. System CargoBeamer System ALS.System bimodalny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A10" w14:textId="453652A7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2B53AFE4" w14:textId="77777777" w:rsidTr="00DD4FCC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D5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EA6" w14:textId="4D708F6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przeładunku. Terminale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A8" w14:textId="396F7696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758A1C7B" w14:textId="77777777" w:rsidTr="0045024C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B0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3E32" w14:textId="5E3D33E5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Urządzenia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EE8" w14:textId="20D80643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EE7C4B2" w14:textId="77777777" w:rsidTr="004B6461">
        <w:trPr>
          <w:trHeight w:val="2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F5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C21" w14:textId="62A813ED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Rozwój przewozów intermodalnych w Europie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ECCF" w14:textId="14AF69C5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07F1631F" w14:textId="77777777" w:rsidTr="004B6461">
        <w:trPr>
          <w:trHeight w:val="26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87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84E1" w14:textId="1D5F469A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Wybór i projektowanie modelu przewozu w transporcie intermodalnym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D4B" w14:textId="5530459D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4E53A62" w14:textId="77777777" w:rsidTr="004B6461">
        <w:trPr>
          <w:trHeight w:val="2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CD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C60" w14:textId="6B9A483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Kierunki rozwoju transportu intermodalnego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8F88" w14:textId="5E87EF87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FDA39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02364" w14:paraId="03001BAF" w14:textId="77777777" w:rsidTr="00DD4FCC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61A0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02364" w14:paraId="5E0BE4B4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2E9" w14:textId="77777777" w:rsidR="00D02364" w:rsidRPr="00E342E7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473" w14:textId="0178B0A2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Stokłosa J., Transport intermodalny Technologia i organizacja. Wydawnictwo Naukowe Wyższej Szkoły Ekonomii i Innowacji, Lublin 2011. </w:t>
            </w:r>
          </w:p>
          <w:p w14:paraId="7CEA8C11" w14:textId="0E1CDF9E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Kwaśnowski S., Nowakowski T., Zając M., Transport intermodalny w sieciach logistycznych. Oficyna Wydawnicza Politechniki Wrocławskiej, Wrocław 2008. </w:t>
            </w:r>
          </w:p>
          <w:p w14:paraId="70A29C42" w14:textId="04BB5CB0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Medwid M., Cichy R., Techniczne środki transportu kombinowanego kolejowo – drogowego. Instytut Pojazdów Szynowych TABOR, Poznań 2016. </w:t>
            </w:r>
          </w:p>
          <w:p w14:paraId="1F5369BB" w14:textId="1DDFB693" w:rsidR="00D02364" w:rsidRPr="004B6461" w:rsidRDefault="002A2768" w:rsidP="002A2768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Zwierzycki W., Płyny eksploatacyjne do środków transportu drogowego. Charakterystyka funkcjonalna i ekologiczna. Wydawnictwo Politechniki Poznańskiej, Poznań 2006.</w:t>
            </w:r>
          </w:p>
        </w:tc>
      </w:tr>
      <w:tr w:rsidR="00D02364" w14:paraId="43BFECAF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8F5" w14:textId="77777777" w:rsidR="00D02364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FE5" w14:textId="7440BFAB" w:rsidR="002A2768" w:rsidRPr="004B6461" w:rsidRDefault="002A2768" w:rsidP="002A2768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Wronka J., Transport kombinowany / Intermodalny Teoria i Praktyka. Wydawnictwo Naukowe Uniwersytetu Szczecińskiego, Szczecin 2014. </w:t>
            </w:r>
          </w:p>
          <w:p w14:paraId="1CCB7122" w14:textId="26BC5DFE" w:rsidR="00D02364" w:rsidRPr="004B6461" w:rsidRDefault="002A2768" w:rsidP="00DD4FCC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Zalewski P., Siedlecki P., Drewnowski A., Technologia Transportu Kolejowego. Wydawnictwa komunikacji i Łączności, Warszawa 2013.</w:t>
            </w:r>
          </w:p>
        </w:tc>
      </w:tr>
    </w:tbl>
    <w:p w14:paraId="34E7CC6B" w14:textId="77777777" w:rsidR="00D02364" w:rsidRDefault="00D02364" w:rsidP="00D02364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D02364" w14:paraId="1B0D1D7A" w14:textId="77777777" w:rsidTr="00DD4FCC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EC5A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02364" w14:paraId="285A5DE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08F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A37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02364" w14:paraId="6E2BBE2C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36C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22E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D02364" w14:paraId="3C08366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6B6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9CE2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221B34DB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02364" w14:paraId="66CFFC06" w14:textId="77777777" w:rsidTr="00DD4FCC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7494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02364" w14:paraId="54CC31E9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D1A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000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0C53CE0" w14:textId="0DBCA1C4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</w:t>
            </w:r>
            <w:r w:rsidR="001B6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Sprawdzian</w:t>
            </w: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pisemny  (test) – sprawdzenie stopnia przyswojenia wiedzy ,</w:t>
            </w:r>
          </w:p>
          <w:p w14:paraId="29BD0DEE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D02364" w14:paraId="23B821D8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1D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F91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F5DC97F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07F596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38655D46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02364" w14:paraId="56EDD45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605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97A83C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C1D593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CF414C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ACDFDEC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B93023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1C94D7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D2193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5D9F37FC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343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j.w.</w:t>
            </w:r>
          </w:p>
        </w:tc>
      </w:tr>
      <w:tr w:rsidR="00D02364" w14:paraId="6C7826A4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81F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47B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0C6F912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81D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294382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B3B5E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FAECE2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26B4C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F252F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665C6A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983480B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69BAFD06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59A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>
              <w:t xml:space="preserve"> j.w.</w:t>
            </w:r>
          </w:p>
        </w:tc>
      </w:tr>
      <w:tr w:rsidR="00D02364" w14:paraId="18664D79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557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59A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4BFDE21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D58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5650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51E54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7D5541E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E08EA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229826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533BFD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D52C935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7EA9ED79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B5A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D02364" w14:paraId="4F0EC2D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CBB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>Warunkiem zaliczenia przedmiotu jest uzyskanie 3 niezależnych pozytywnych ocen z wykładów, ćwiczeń i projektów.</w:t>
            </w:r>
          </w:p>
        </w:tc>
      </w:tr>
    </w:tbl>
    <w:p w14:paraId="0455F4C6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D02364" w14:paraId="77AE52FE" w14:textId="77777777" w:rsidTr="00DD4FCC">
        <w:tc>
          <w:tcPr>
            <w:tcW w:w="1418" w:type="dxa"/>
            <w:vMerge w:val="restart"/>
            <w:shd w:val="clear" w:color="auto" w:fill="auto"/>
          </w:tcPr>
          <w:p w14:paraId="709BFFA8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ABC4EC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D02364" w14:paraId="6398D114" w14:textId="77777777" w:rsidTr="00DD4FCC">
        <w:tc>
          <w:tcPr>
            <w:tcW w:w="1418" w:type="dxa"/>
            <w:vMerge/>
            <w:shd w:val="clear" w:color="auto" w:fill="auto"/>
          </w:tcPr>
          <w:p w14:paraId="75B2E27D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A7DE4D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5082AC8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E0954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02364" w14:paraId="56522164" w14:textId="77777777" w:rsidTr="00DD4FCC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899C5E0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92BDE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1824C97B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02364" w14:paraId="7A66FEC1" w14:textId="77777777" w:rsidTr="00DD4FCC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7D7CB87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7B77D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936E7C9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C48322A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0B0B2E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20130"/>
    <w:multiLevelType w:val="hybridMultilevel"/>
    <w:tmpl w:val="64B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9071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4"/>
    <w:rsid w:val="000748B1"/>
    <w:rsid w:val="000D3FBF"/>
    <w:rsid w:val="001B6776"/>
    <w:rsid w:val="002A2768"/>
    <w:rsid w:val="002D0143"/>
    <w:rsid w:val="0033698B"/>
    <w:rsid w:val="00410142"/>
    <w:rsid w:val="0045024C"/>
    <w:rsid w:val="004B6461"/>
    <w:rsid w:val="004F192E"/>
    <w:rsid w:val="008D1A53"/>
    <w:rsid w:val="00964EA6"/>
    <w:rsid w:val="00B52471"/>
    <w:rsid w:val="00D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1DDA"/>
  <w15:chartTrackingRefBased/>
  <w15:docId w15:val="{49B190B2-FDA5-4C8F-BBDA-3B8B669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364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364"/>
    <w:pPr>
      <w:ind w:left="720"/>
      <w:contextualSpacing/>
    </w:pPr>
  </w:style>
  <w:style w:type="paragraph" w:customStyle="1" w:styleId="Default">
    <w:name w:val="Default"/>
    <w:rsid w:val="00D023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23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2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4B538-2496-43A0-97DA-6BC528D7193A}"/>
</file>

<file path=customXml/itemProps2.xml><?xml version="1.0" encoding="utf-8"?>
<ds:datastoreItem xmlns:ds="http://schemas.openxmlformats.org/officeDocument/2006/customXml" ds:itemID="{A044B73F-0B60-4E7D-B6BE-CC06C6918C75}"/>
</file>

<file path=customXml/itemProps3.xml><?xml version="1.0" encoding="utf-8"?>
<ds:datastoreItem xmlns:ds="http://schemas.openxmlformats.org/officeDocument/2006/customXml" ds:itemID="{8E8DDB31-06C8-4C73-A221-186E5BDE0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13</cp:revision>
  <dcterms:created xsi:type="dcterms:W3CDTF">2023-10-28T10:54:00Z</dcterms:created>
  <dcterms:modified xsi:type="dcterms:W3CDTF">2024-09-10T11:05:00Z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