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2827E2DB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379CE" w14:textId="6F895DF4" w:rsidR="000F5582" w:rsidRPr="000F5582" w:rsidRDefault="008E7075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E650A70" wp14:editId="11B29A59">
                  <wp:extent cx="1151890" cy="11518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74B47E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F3D2BC0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48C446D5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2CDE2A4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209AC67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753565FB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B391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938A81" w14:textId="64BC5CE2" w:rsidR="002E14FB" w:rsidRDefault="00A456FB" w:rsidP="00910B66">
            <w:pPr>
              <w:spacing w:before="120" w:after="120" w:line="240" w:lineRule="auto"/>
            </w:pPr>
            <w:r>
              <w:t>R.I/S.I</w:t>
            </w:r>
          </w:p>
        </w:tc>
      </w:tr>
      <w:tr w:rsidR="002E14FB" w14:paraId="49AF474D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C963656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6565046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287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5E3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  <w:r w:rsidR="002274B7"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EB57A" w14:textId="77777777" w:rsidR="002E14FB" w:rsidRPr="00F31729" w:rsidRDefault="00F31729" w:rsidP="00EC4C8E">
            <w:pPr>
              <w:widowControl w:val="0"/>
              <w:spacing w:after="0" w:line="240" w:lineRule="auto"/>
              <w:jc w:val="both"/>
            </w:pPr>
            <w:r w:rsidRPr="00F31729">
              <w:t xml:space="preserve">Kierunkowe </w:t>
            </w:r>
          </w:p>
        </w:tc>
      </w:tr>
      <w:tr w:rsidR="002E14FB" w14:paraId="52FEDA0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B43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B463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A3778" w14:textId="77885336" w:rsidR="00F31729" w:rsidRPr="005916AC" w:rsidRDefault="00CE4D8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 decyzyjne</w:t>
            </w:r>
          </w:p>
        </w:tc>
      </w:tr>
      <w:tr w:rsidR="002E14FB" w14:paraId="695121D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F38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F8E6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E9899E" w14:textId="0959D40D" w:rsidR="002E14FB" w:rsidRPr="005916AC" w:rsidRDefault="00CE4D8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Bezpieczeństwo wewnętrzne</w:t>
            </w:r>
            <w:r w:rsidR="00F31729" w:rsidRPr="005916AC">
              <w:rPr>
                <w:sz w:val="18"/>
                <w:szCs w:val="18"/>
              </w:rPr>
              <w:t xml:space="preserve"> </w:t>
            </w:r>
          </w:p>
        </w:tc>
      </w:tr>
      <w:tr w:rsidR="002E14FB" w14:paraId="07E3ECA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9B0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53A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E10E06" w14:textId="5D3C929F" w:rsidR="002E14FB" w:rsidRPr="005916AC" w:rsidRDefault="00A456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Licencjackie </w:t>
            </w:r>
          </w:p>
        </w:tc>
      </w:tr>
      <w:tr w:rsidR="002E14FB" w14:paraId="49501D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686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32C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F9EEF0" w14:textId="77777777" w:rsidR="002E14FB" w:rsidRPr="005916AC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916AC">
              <w:rPr>
                <w:sz w:val="18"/>
                <w:szCs w:val="18"/>
              </w:rPr>
              <w:t xml:space="preserve">Stacjonarne </w:t>
            </w:r>
          </w:p>
        </w:tc>
      </w:tr>
      <w:tr w:rsidR="002E14FB" w14:paraId="1FADA90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B16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C46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1CBDE4" w14:textId="77777777" w:rsidR="002E14FB" w:rsidRPr="005916AC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916AC">
              <w:rPr>
                <w:sz w:val="18"/>
                <w:szCs w:val="18"/>
              </w:rPr>
              <w:t xml:space="preserve">Praktyczny </w:t>
            </w:r>
          </w:p>
        </w:tc>
      </w:tr>
      <w:tr w:rsidR="002E14FB" w14:paraId="55EABB6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12C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81E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B4CB5D" w14:textId="6B39ACE6" w:rsidR="002E14FB" w:rsidRPr="005916AC" w:rsidRDefault="00A456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Pierwszy </w:t>
            </w:r>
          </w:p>
        </w:tc>
      </w:tr>
      <w:tr w:rsidR="002E14FB" w14:paraId="170CEDB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1C3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443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1BA18" w14:textId="2FEBE52D" w:rsidR="002E14FB" w:rsidRPr="005916AC" w:rsidRDefault="005216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A456FB">
              <w:rPr>
                <w:sz w:val="18"/>
                <w:szCs w:val="18"/>
              </w:rPr>
              <w:t>ierwszy</w:t>
            </w:r>
          </w:p>
        </w:tc>
      </w:tr>
      <w:tr w:rsidR="002E14FB" w14:paraId="0A89F8E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FB1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8B7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F7C8C" w14:textId="77777777" w:rsidR="002E14FB" w:rsidRPr="005916AC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916AC">
              <w:rPr>
                <w:sz w:val="18"/>
                <w:szCs w:val="18"/>
              </w:rPr>
              <w:t xml:space="preserve">Instytut Nauk o Bezpieczeństwie </w:t>
            </w:r>
          </w:p>
        </w:tc>
      </w:tr>
      <w:tr w:rsidR="002E14FB" w14:paraId="4FB5226D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7B13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7A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C97C5F" w14:textId="77777777" w:rsidR="002E14FB" w:rsidRPr="005916AC" w:rsidRDefault="00F3172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5916AC">
              <w:rPr>
                <w:rFonts w:eastAsia="Times New Roman" w:cs="Times New Roman"/>
                <w:sz w:val="18"/>
                <w:szCs w:val="18"/>
                <w:lang w:eastAsia="pl-PL"/>
              </w:rPr>
              <w:t>2,5</w:t>
            </w:r>
          </w:p>
        </w:tc>
      </w:tr>
      <w:tr w:rsidR="002E14FB" w14:paraId="21252D5C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883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616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  <w:r w:rsidR="00F4693E"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2"/>
            </w:r>
          </w:p>
          <w:p w14:paraId="730787B5" w14:textId="77777777" w:rsidR="002E14FB" w:rsidRDefault="002E14FB">
            <w:pPr>
              <w:widowControl w:val="0"/>
              <w:spacing w:after="0" w:line="240" w:lineRule="auto"/>
            </w:pP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E275D" w14:textId="77777777" w:rsidR="00691F86" w:rsidRPr="00691F86" w:rsidRDefault="00691F86" w:rsidP="00691F86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91F86">
              <w:rPr>
                <w:color w:val="000000"/>
                <w:sz w:val="18"/>
                <w:szCs w:val="18"/>
              </w:rPr>
              <w:t>laboratorium: zaliczenie z oceną</w:t>
            </w:r>
          </w:p>
          <w:p w14:paraId="0568D0F6" w14:textId="77777777" w:rsidR="002E14FB" w:rsidRPr="00982D04" w:rsidRDefault="002E14FB" w:rsidP="00691F86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E14FB" w:rsidRPr="00160D51" w14:paraId="18DBA78B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F18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FE8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07087CD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F980B" w14:textId="77777777" w:rsidR="0052161F" w:rsidRPr="004261BF" w:rsidRDefault="0052161F" w:rsidP="0052161F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994185">
              <w:rPr>
                <w:color w:val="000000"/>
                <w:sz w:val="18"/>
                <w:szCs w:val="18"/>
                <w:lang w:val="en-US"/>
              </w:rPr>
              <w:t>dr</w:t>
            </w:r>
            <w:proofErr w:type="spellEnd"/>
            <w:r w:rsidRPr="00994185">
              <w:rPr>
                <w:color w:val="000000"/>
                <w:sz w:val="18"/>
                <w:szCs w:val="18"/>
                <w:lang w:val="en-US"/>
              </w:rPr>
              <w:t xml:space="preserve"> hab. </w:t>
            </w:r>
            <w:proofErr w:type="spellStart"/>
            <w:r w:rsidRPr="00994185">
              <w:rPr>
                <w:color w:val="000000"/>
                <w:sz w:val="18"/>
                <w:szCs w:val="18"/>
                <w:lang w:val="en-US"/>
              </w:rPr>
              <w:t>inż</w:t>
            </w:r>
            <w:proofErr w:type="spellEnd"/>
            <w:r w:rsidRPr="00994185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r w:rsidRPr="004261BF">
              <w:rPr>
                <w:color w:val="000000"/>
                <w:sz w:val="18"/>
                <w:szCs w:val="18"/>
                <w:lang w:val="en-US"/>
              </w:rPr>
              <w:t xml:space="preserve">Jan Zych, prof. ANS </w:t>
            </w:r>
            <w:hyperlink r:id="rId9" w:history="1">
              <w:r w:rsidRPr="00C56CE7">
                <w:rPr>
                  <w:rStyle w:val="Hipercze"/>
                  <w:sz w:val="18"/>
                  <w:szCs w:val="18"/>
                  <w:lang w:val="en-US"/>
                </w:rPr>
                <w:t>j.zych@ans-gniezno.com.pl</w:t>
              </w:r>
            </w:hyperlink>
            <w:r w:rsidRPr="004261B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6BAAF73C" w14:textId="7BE0C8AD" w:rsidR="00EC4C8E" w:rsidRPr="0052161F" w:rsidRDefault="00EC4C8E" w:rsidP="00F31729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E14FB" w:rsidRPr="00160D51" w14:paraId="22D1038B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44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2D17" w14:textId="1FDC7AA4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przedmiotu, </w:t>
            </w:r>
          </w:p>
          <w:p w14:paraId="5217AD23" w14:textId="450E3702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70515" w14:textId="3378847D" w:rsidR="00E23B80" w:rsidRPr="004261BF" w:rsidRDefault="00E23B80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994185">
              <w:rPr>
                <w:color w:val="000000"/>
                <w:sz w:val="18"/>
                <w:szCs w:val="18"/>
                <w:lang w:val="en-US"/>
              </w:rPr>
              <w:t>dr</w:t>
            </w:r>
            <w:proofErr w:type="spellEnd"/>
            <w:r w:rsidRPr="00994185">
              <w:rPr>
                <w:color w:val="000000"/>
                <w:sz w:val="18"/>
                <w:szCs w:val="18"/>
                <w:lang w:val="en-US"/>
              </w:rPr>
              <w:t xml:space="preserve"> hab. </w:t>
            </w:r>
            <w:proofErr w:type="spellStart"/>
            <w:r w:rsidRPr="00994185">
              <w:rPr>
                <w:color w:val="000000"/>
                <w:sz w:val="18"/>
                <w:szCs w:val="18"/>
                <w:lang w:val="en-US"/>
              </w:rPr>
              <w:t>inż</w:t>
            </w:r>
            <w:proofErr w:type="spellEnd"/>
            <w:r w:rsidRPr="00994185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r w:rsidRPr="004261BF">
              <w:rPr>
                <w:color w:val="000000"/>
                <w:sz w:val="18"/>
                <w:szCs w:val="18"/>
                <w:lang w:val="en-US"/>
              </w:rPr>
              <w:t>J</w:t>
            </w:r>
            <w:r w:rsidR="004261BF" w:rsidRPr="004261BF">
              <w:rPr>
                <w:color w:val="000000"/>
                <w:sz w:val="18"/>
                <w:szCs w:val="18"/>
                <w:lang w:val="en-US"/>
              </w:rPr>
              <w:t xml:space="preserve">an Zych, prof. ANS </w:t>
            </w:r>
            <w:hyperlink r:id="rId10" w:history="1">
              <w:r w:rsidR="004261BF" w:rsidRPr="00C56CE7">
                <w:rPr>
                  <w:rStyle w:val="Hipercze"/>
                  <w:sz w:val="18"/>
                  <w:szCs w:val="18"/>
                  <w:lang w:val="en-US"/>
                </w:rPr>
                <w:t>j.zych@ans-gniezno.com.pl</w:t>
              </w:r>
            </w:hyperlink>
            <w:r w:rsidRPr="004261B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7159F320" w14:textId="3383F536" w:rsidR="002E14FB" w:rsidRPr="004261BF" w:rsidRDefault="002E14FB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E14FB" w14:paraId="0B38AAB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BB2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5780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ABA45" w14:textId="77777777" w:rsidR="002E14FB" w:rsidRPr="00EC4C8E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Polski </w:t>
            </w:r>
          </w:p>
        </w:tc>
      </w:tr>
      <w:tr w:rsidR="00BE71FF" w14:paraId="542709EB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99BA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4258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  <w:r w:rsidR="00D23400"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D18A3" w14:textId="77777777" w:rsidR="00BE71FF" w:rsidRPr="00EC4C8E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Mieszany </w:t>
            </w:r>
          </w:p>
        </w:tc>
      </w:tr>
      <w:tr w:rsidR="00BE71FF" w14:paraId="7EA8E75F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5B0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1F03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  <w:r w:rsidR="00D23400"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4"/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6946D" w14:textId="77777777" w:rsidR="00BE71FF" w:rsidRPr="00EC4C8E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13A7CFF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162F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C77C" w14:textId="710072D9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Narzędzia informatyczne wykorzystywane do prowadzenia zajęć, udostępniania materiałów i</w:t>
            </w:r>
            <w:r w:rsidR="005916AC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  <w:r w:rsidR="00D23400"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5"/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DEC04" w14:textId="0A4A587C" w:rsidR="00F31729" w:rsidRPr="00E97668" w:rsidRDefault="00F31729" w:rsidP="00F31729">
            <w:pPr>
              <w:pStyle w:val="Tekstprzypisudolnego"/>
            </w:pPr>
            <w:r>
              <w:rPr>
                <w:rStyle w:val="Odwoanieprzypisudolnego"/>
              </w:rPr>
              <w:footnoteRef/>
            </w:r>
            <w:r>
              <w:t xml:space="preserve"> Platforma Microsoft </w:t>
            </w:r>
            <w:proofErr w:type="spellStart"/>
            <w:r>
              <w:t>Teams</w:t>
            </w:r>
            <w:proofErr w:type="spellEnd"/>
            <w:r>
              <w:t>/</w:t>
            </w:r>
            <w:r w:rsidR="00B95B1A">
              <w:t>Platforma</w:t>
            </w:r>
            <w:r>
              <w:t xml:space="preserve"> </w:t>
            </w:r>
            <w:proofErr w:type="spellStart"/>
            <w:r>
              <w:t>Moodle</w:t>
            </w:r>
            <w:proofErr w:type="spellEnd"/>
          </w:p>
          <w:p w14:paraId="6B54149E" w14:textId="77777777" w:rsidR="00BE71FF" w:rsidRPr="00EC4C8E" w:rsidRDefault="00BE71F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:rsidRPr="00C35B33" w14:paraId="1564672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CCD6" w14:textId="77777777" w:rsidR="002E14FB" w:rsidRPr="00C35B33" w:rsidRDefault="002E14FB">
            <w:pPr>
              <w:widowControl w:val="0"/>
              <w:spacing w:after="0" w:line="240" w:lineRule="auto"/>
              <w:jc w:val="center"/>
            </w:pPr>
            <w:r w:rsidRPr="00C35B33"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F7A0" w14:textId="77777777" w:rsidR="002E14FB" w:rsidRPr="00C35B33" w:rsidRDefault="002E14FB">
            <w:pPr>
              <w:widowControl w:val="0"/>
              <w:spacing w:after="0" w:line="240" w:lineRule="auto"/>
            </w:pPr>
            <w:r w:rsidRPr="00C35B33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76C59" w14:textId="7731B941" w:rsidR="002E14FB" w:rsidRPr="00C35B33" w:rsidRDefault="00874B8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B928C9" w:rsidRPr="00C35B33" w14:paraId="29EBC6E1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0E52" w14:textId="77777777" w:rsidR="002E14FB" w:rsidRPr="00C35B33" w:rsidRDefault="002E14FB">
            <w:pPr>
              <w:widowControl w:val="0"/>
              <w:spacing w:after="0" w:line="240" w:lineRule="auto"/>
              <w:jc w:val="center"/>
            </w:pPr>
            <w:r w:rsidRPr="00C35B33"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40BE" w14:textId="77777777" w:rsidR="002E14FB" w:rsidRPr="00C35B33" w:rsidRDefault="002E14FB">
            <w:pPr>
              <w:widowControl w:val="0"/>
              <w:spacing w:after="0" w:line="240" w:lineRule="auto"/>
            </w:pPr>
            <w:r w:rsidRPr="00C35B33"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F0BAE1" w14:textId="7BAB3C7F" w:rsidR="00EC4C8E" w:rsidRPr="00C35B33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35B33">
              <w:rPr>
                <w:sz w:val="18"/>
                <w:szCs w:val="18"/>
              </w:rPr>
              <w:t>1.</w:t>
            </w:r>
            <w:r w:rsidR="0052161F">
              <w:rPr>
                <w:sz w:val="18"/>
                <w:szCs w:val="18"/>
              </w:rPr>
              <w:t xml:space="preserve">rozumienie podstawowych pojęć z obszaru bezpieczeństwa, np. bezpieczeństwo, ryzyko, poczucie bezpieczeństwa, rodzaje </w:t>
            </w:r>
            <w:r w:rsidR="0052161F">
              <w:rPr>
                <w:sz w:val="18"/>
                <w:szCs w:val="18"/>
              </w:rPr>
              <w:lastRenderedPageBreak/>
              <w:t>zagrożeń</w:t>
            </w:r>
          </w:p>
          <w:p w14:paraId="7E3DF4F8" w14:textId="59965403" w:rsidR="004D65B7" w:rsidRPr="00C35B33" w:rsidRDefault="004D65B7" w:rsidP="00FC2E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35B33">
              <w:rPr>
                <w:sz w:val="18"/>
                <w:szCs w:val="18"/>
              </w:rPr>
              <w:t>2.</w:t>
            </w:r>
            <w:r w:rsidR="00C35B33" w:rsidRPr="00C35B33">
              <w:rPr>
                <w:sz w:val="18"/>
                <w:szCs w:val="18"/>
              </w:rPr>
              <w:t xml:space="preserve"> </w:t>
            </w:r>
            <w:r w:rsidR="0052161F">
              <w:rPr>
                <w:sz w:val="18"/>
                <w:szCs w:val="18"/>
              </w:rPr>
              <w:t>znajomość minimum jednego narzędzia (programu komputerowego) służącego do analizy</w:t>
            </w:r>
            <w:r w:rsidR="00FC2EE6">
              <w:rPr>
                <w:sz w:val="18"/>
                <w:szCs w:val="18"/>
              </w:rPr>
              <w:t xml:space="preserve"> </w:t>
            </w:r>
          </w:p>
        </w:tc>
      </w:tr>
      <w:tr w:rsidR="002E14FB" w14:paraId="33149F0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7815" w14:textId="22FB2CA6" w:rsidR="002E14FB" w:rsidRDefault="002E14FB" w:rsidP="0052161F">
            <w:pPr>
              <w:widowControl w:val="0"/>
              <w:spacing w:after="0" w:line="240" w:lineRule="auto"/>
            </w:pP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0AF5F" w14:textId="77777777" w:rsidR="002E14FB" w:rsidRDefault="002E14FB" w:rsidP="00114467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11446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7FED9E5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053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5E1A0" w14:textId="15B9E76E" w:rsidR="002E14FB" w:rsidRPr="003F4976" w:rsidRDefault="003F4976" w:rsidP="001B039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F4976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Ukształtowanie u studentów na poziomie satysfakcjonującym kompetencji (triady: wiedzy, umiejętności i postawy społecznej) przyszłego analityka bezpieczeństwa</w:t>
            </w:r>
          </w:p>
        </w:tc>
      </w:tr>
      <w:tr w:rsidR="002E14FB" w14:paraId="4D05FC97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AE4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E6C450" w14:textId="5147B1A1" w:rsidR="002E14FB" w:rsidRPr="00951840" w:rsidRDefault="00114467" w:rsidP="0011446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przez studentów </w:t>
            </w:r>
            <w:r w:rsidR="003F4976">
              <w:rPr>
                <w:sz w:val="18"/>
                <w:szCs w:val="18"/>
              </w:rPr>
              <w:t xml:space="preserve">kompetencji w zakresie </w:t>
            </w:r>
            <w:r>
              <w:rPr>
                <w:sz w:val="18"/>
                <w:szCs w:val="18"/>
              </w:rPr>
              <w:t>stosowania me</w:t>
            </w:r>
            <w:r w:rsidR="00CE4D86">
              <w:rPr>
                <w:sz w:val="18"/>
                <w:szCs w:val="18"/>
              </w:rPr>
              <w:t xml:space="preserve">chanizmów </w:t>
            </w:r>
            <w:proofErr w:type="spellStart"/>
            <w:r w:rsidR="00CE4D86">
              <w:rPr>
                <w:sz w:val="18"/>
                <w:szCs w:val="18"/>
              </w:rPr>
              <w:t>growych</w:t>
            </w:r>
            <w:proofErr w:type="spellEnd"/>
            <w:r w:rsidR="00CE4D86">
              <w:rPr>
                <w:sz w:val="18"/>
                <w:szCs w:val="18"/>
              </w:rPr>
              <w:t xml:space="preserve">, w szczególności podejmowania decyzji oraz identyfikacji i rozwiązywania problemów w domenie bezpieczeństwa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4693E" w14:paraId="6A451388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0A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FA621" w14:textId="049A7DEA" w:rsidR="00F4693E" w:rsidRPr="00951840" w:rsidRDefault="0011446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przez studentów kompetencji do podjęcia pracy w zawodzie analityka bezpieczeństwa </w:t>
            </w:r>
            <w:r w:rsidR="00D1748A">
              <w:rPr>
                <w:sz w:val="18"/>
                <w:szCs w:val="18"/>
              </w:rPr>
              <w:t xml:space="preserve">oraz wykazanie postawy </w:t>
            </w:r>
            <w:r w:rsidR="00D1748A" w:rsidRPr="00D1748A">
              <w:rPr>
                <w:sz w:val="18"/>
                <w:szCs w:val="18"/>
              </w:rPr>
              <w:t>stosowania w życiu zawodowym zasady LLL (</w:t>
            </w:r>
            <w:proofErr w:type="spellStart"/>
            <w:r w:rsidR="00D1748A" w:rsidRPr="00D1748A">
              <w:rPr>
                <w:sz w:val="18"/>
                <w:szCs w:val="18"/>
              </w:rPr>
              <w:t>LongLive</w:t>
            </w:r>
            <w:proofErr w:type="spellEnd"/>
            <w:r w:rsidR="00D1748A" w:rsidRPr="00D1748A">
              <w:rPr>
                <w:sz w:val="18"/>
                <w:szCs w:val="18"/>
              </w:rPr>
              <w:t xml:space="preserve"> Learning)</w:t>
            </w:r>
          </w:p>
        </w:tc>
      </w:tr>
      <w:tr w:rsidR="002E14FB" w14:paraId="0A660BC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368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38998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2D30112E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E5A8" w14:textId="77777777" w:rsidR="00E72976" w:rsidRPr="007F6C6A" w:rsidRDefault="00E72976" w:rsidP="00B324AD">
            <w:pPr>
              <w:widowControl w:val="0"/>
              <w:spacing w:after="0" w:line="240" w:lineRule="auto"/>
              <w:jc w:val="center"/>
            </w:pPr>
            <w:r w:rsidRPr="007F6C6A">
              <w:t>Forma zajęć</w:t>
            </w:r>
            <w:r w:rsidR="00D23400" w:rsidRPr="007F6C6A">
              <w:rPr>
                <w:rStyle w:val="Odwoanieprzypisudolnego"/>
              </w:rPr>
              <w:footnoteReference w:id="6"/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D040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7F43796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D1A0" w14:textId="7B2837EA" w:rsidR="00E72976" w:rsidRPr="007F6C6A" w:rsidRDefault="00C33241" w:rsidP="00BF2447">
            <w:pPr>
              <w:widowControl w:val="0"/>
              <w:spacing w:after="0" w:line="240" w:lineRule="auto"/>
            </w:pPr>
            <w:r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9BEA5" w14:textId="73E70C17" w:rsidR="00E72976" w:rsidRDefault="00A456FB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D1748A" w14:paraId="56EC6A1C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CF2F" w14:textId="3E1AD1B5" w:rsidR="00D1748A" w:rsidRPr="007F6C6A" w:rsidRDefault="00C33241" w:rsidP="00BF2447">
            <w:pPr>
              <w:widowControl w:val="0"/>
              <w:spacing w:after="0" w:line="240" w:lineRule="auto"/>
            </w:pPr>
            <w:r>
              <w:t>Projekt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0EBA1" w14:textId="2F1732BF" w:rsidR="00D1748A" w:rsidRDefault="00A456FB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E72976" w14:paraId="11C667B5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49E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FCA07" w14:textId="03857010" w:rsidR="00E72976" w:rsidRDefault="00A456FB" w:rsidP="00B324AD">
            <w:pPr>
              <w:widowControl w:val="0"/>
              <w:spacing w:after="0" w:line="240" w:lineRule="auto"/>
              <w:jc w:val="center"/>
            </w:pPr>
            <w:r>
              <w:t>9</w:t>
            </w:r>
            <w:r w:rsidR="00C33241">
              <w:t>0</w:t>
            </w:r>
          </w:p>
        </w:tc>
      </w:tr>
      <w:tr w:rsidR="002E14FB" w14:paraId="2D80CD26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33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D81FD" w14:textId="77777777" w:rsidR="002E14FB" w:rsidRDefault="002E14F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  <w:p w14:paraId="2940942A" w14:textId="77777777" w:rsidR="00335800" w:rsidRDefault="00335800">
            <w:pPr>
              <w:widowControl w:val="0"/>
              <w:spacing w:after="0" w:line="240" w:lineRule="auto"/>
              <w:jc w:val="center"/>
            </w:pPr>
          </w:p>
        </w:tc>
      </w:tr>
      <w:tr w:rsidR="00696A68" w14:paraId="73E380FD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B05FE" w14:textId="77777777" w:rsidR="00696A68" w:rsidRDefault="001B039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7574" w14:textId="7D72193D" w:rsidR="00696A68" w:rsidRPr="004261BF" w:rsidRDefault="00696A68" w:rsidP="004261BF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</w:t>
            </w:r>
            <w:r w:rsidRPr="00874B8D">
              <w:rPr>
                <w:sz w:val="18"/>
                <w:szCs w:val="18"/>
              </w:rPr>
              <w:t>związany z zajęciami wymagającymi bezpośredniego udziału nauczyciela akademickiego wynosi:</w:t>
            </w:r>
            <w:r w:rsidRPr="00874B8D">
              <w:rPr>
                <w:rStyle w:val="Odwoanieprzypisudolnego"/>
                <w:sz w:val="18"/>
                <w:szCs w:val="18"/>
              </w:rPr>
              <w:footnoteReference w:id="7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1DE8D" w14:textId="77777777" w:rsidR="00696A68" w:rsidRPr="00874B8D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74B8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 w:rsidRPr="00874B8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26028" w14:paraId="449FDE8F" w14:textId="77777777" w:rsidTr="004261BF">
        <w:trPr>
          <w:trHeight w:val="69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86BD5" w14:textId="77777777" w:rsidR="00626028" w:rsidRDefault="0062602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C961" w14:textId="33D48334" w:rsidR="00626028" w:rsidRDefault="00C33241" w:rsidP="00BF244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Projekt </w:t>
            </w:r>
            <w:r w:rsidR="00A456F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0</w:t>
            </w:r>
            <w:r w:rsidR="0062602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389F1" w14:textId="534DA0BA" w:rsidR="00626028" w:rsidRDefault="00A456FB" w:rsidP="001B039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9</w:t>
            </w:r>
            <w:r w:rsidR="00C33241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0</w:t>
            </w:r>
            <w:r w:rsidR="0062602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2E14FB" w14:paraId="6B15907C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8FE9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CFC3" w14:textId="77777777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  <w:r w:rsidR="00696A68">
              <w:rPr>
                <w:rStyle w:val="Odwoanieprzypisudolnego"/>
                <w:sz w:val="18"/>
                <w:szCs w:val="18"/>
              </w:rPr>
              <w:footnoteReference w:id="8"/>
            </w:r>
          </w:p>
          <w:p w14:paraId="460B37D1" w14:textId="1F64354C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B039E">
              <w:rPr>
                <w:sz w:val="18"/>
                <w:szCs w:val="18"/>
              </w:rPr>
              <w:t xml:space="preserve"> przy</w:t>
            </w:r>
            <w:r w:rsidR="00E92A1A">
              <w:rPr>
                <w:sz w:val="18"/>
                <w:szCs w:val="18"/>
              </w:rPr>
              <w:t xml:space="preserve">gotowanie do </w:t>
            </w:r>
            <w:r w:rsidR="00C33241">
              <w:rPr>
                <w:sz w:val="18"/>
                <w:szCs w:val="18"/>
              </w:rPr>
              <w:t>wykonania zadań projektowych</w:t>
            </w:r>
            <w:r w:rsidR="00E92A1A">
              <w:rPr>
                <w:sz w:val="18"/>
                <w:szCs w:val="18"/>
              </w:rPr>
              <w:t xml:space="preserve"> -</w:t>
            </w:r>
            <w:r w:rsidR="00D1748A">
              <w:rPr>
                <w:sz w:val="18"/>
                <w:szCs w:val="18"/>
              </w:rPr>
              <w:t xml:space="preserve"> </w:t>
            </w:r>
            <w:r w:rsidR="00A456FB">
              <w:rPr>
                <w:sz w:val="18"/>
                <w:szCs w:val="18"/>
              </w:rPr>
              <w:t>1</w:t>
            </w:r>
            <w:r w:rsidR="00D1748A">
              <w:rPr>
                <w:sz w:val="18"/>
                <w:szCs w:val="18"/>
              </w:rPr>
              <w:t>0</w:t>
            </w:r>
            <w:r w:rsidR="001B039E">
              <w:rPr>
                <w:sz w:val="18"/>
                <w:szCs w:val="18"/>
              </w:rPr>
              <w:t xml:space="preserve"> godzin </w:t>
            </w:r>
          </w:p>
          <w:p w14:paraId="590F32B8" w14:textId="330BCA07" w:rsidR="002E14FB" w:rsidRPr="00626028" w:rsidRDefault="00850111" w:rsidP="0062602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B039E">
              <w:rPr>
                <w:sz w:val="18"/>
                <w:szCs w:val="18"/>
              </w:rPr>
              <w:t xml:space="preserve"> samodzielne studiowanie literatury -</w:t>
            </w:r>
            <w:r w:rsidR="00A456FB">
              <w:rPr>
                <w:sz w:val="18"/>
                <w:szCs w:val="18"/>
              </w:rPr>
              <w:t>1</w:t>
            </w:r>
            <w:r w:rsidR="00D1748A">
              <w:rPr>
                <w:sz w:val="18"/>
                <w:szCs w:val="18"/>
              </w:rPr>
              <w:t>0</w:t>
            </w:r>
            <w:r w:rsidR="001B039E">
              <w:rPr>
                <w:sz w:val="18"/>
                <w:szCs w:val="18"/>
              </w:rPr>
              <w:t xml:space="preserve"> godzin 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9927D" w14:textId="635E2F06" w:rsidR="002E14FB" w:rsidRPr="00A92E76" w:rsidRDefault="00A456FB" w:rsidP="001B0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B039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1C8EC026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E56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59BE" w14:textId="77777777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0C7FC8" w14:textId="6DADB2B0" w:rsidR="002E14FB" w:rsidRPr="0094122C" w:rsidRDefault="00A456FB" w:rsidP="001B039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1B039E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5DD9D5A8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36E4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8E70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12EB6" w14:textId="739F6FF8" w:rsidR="002E14FB" w:rsidRPr="0094122C" w:rsidRDefault="00A456FB" w:rsidP="001B039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B039E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7ADE313D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6A32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C3AE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539094" w14:textId="3BDCC7DF" w:rsidR="00061453" w:rsidRDefault="00A456F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261BF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48D74819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E932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  <w:r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9"/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5FCB4" w14:textId="77777777" w:rsidR="00061453" w:rsidRPr="00874B8D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1B039E">
              <w:t xml:space="preserve"> BW1_W02</w:t>
            </w:r>
          </w:p>
          <w:p w14:paraId="511C618D" w14:textId="77777777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1B039E">
              <w:t xml:space="preserve"> BW1_W14</w:t>
            </w:r>
          </w:p>
        </w:tc>
      </w:tr>
      <w:tr w:rsidR="00061453" w14:paraId="440B8CBA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B3D0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  <w:r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10"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FE60A" w14:textId="77777777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1B039E">
              <w:t xml:space="preserve"> BW1_U05</w:t>
            </w:r>
          </w:p>
          <w:p w14:paraId="1D28DF4F" w14:textId="77777777" w:rsidR="00061453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1B039E">
              <w:t xml:space="preserve"> BW1_U07</w:t>
            </w:r>
          </w:p>
        </w:tc>
      </w:tr>
      <w:tr w:rsidR="00061453" w14:paraId="1FEA9F39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289CD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Efekty uczenia się – kompetencje społeczne</w:t>
            </w:r>
            <w:r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11"/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22DC" w14:textId="77777777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1B039E">
              <w:t xml:space="preserve"> BW1_K01</w:t>
            </w:r>
          </w:p>
          <w:p w14:paraId="14FF4444" w14:textId="77777777" w:rsidR="00AF2E99" w:rsidRDefault="00AF2E99" w:rsidP="00061453">
            <w:pPr>
              <w:widowControl w:val="0"/>
              <w:spacing w:after="0"/>
              <w:jc w:val="both"/>
            </w:pPr>
            <w:r>
              <w:t>K2:</w:t>
            </w:r>
            <w:r w:rsidR="001B039E">
              <w:t xml:space="preserve"> BW1_K04</w:t>
            </w:r>
          </w:p>
        </w:tc>
      </w:tr>
    </w:tbl>
    <w:p w14:paraId="06EB223B" w14:textId="77777777" w:rsidR="007865A2" w:rsidRDefault="007865A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6DE422F0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959790" w14:textId="77777777" w:rsidR="002E14FB" w:rsidRDefault="002E14FB" w:rsidP="00FD0D45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5D15AA5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30CB" w14:textId="77777777" w:rsidR="002E14FB" w:rsidRDefault="00850111" w:rsidP="00FD0D4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D342" w14:textId="77777777" w:rsidR="002E14FB" w:rsidRDefault="002E14FB" w:rsidP="00FD0D4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59F3" w14:textId="77777777" w:rsidR="002E14FB" w:rsidRDefault="002E14FB" w:rsidP="00FD0D4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447A0E48" w14:textId="77777777" w:rsidTr="00CA3FB3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07D4" w14:textId="77777777" w:rsidR="002E14FB" w:rsidRDefault="002E14FB" w:rsidP="00FD0D4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31E35"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2"/>
            </w:r>
          </w:p>
        </w:tc>
      </w:tr>
      <w:tr w:rsidR="002E14FB" w:rsidRPr="00FD0D45" w14:paraId="5891FFB3" w14:textId="77777777" w:rsidTr="00CA3FB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82B7D3" w14:textId="0ECE4DCD" w:rsidR="002E14FB" w:rsidRPr="007C45C6" w:rsidRDefault="00BA603C" w:rsidP="00FD0D4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D2E10F" w14:textId="53425257" w:rsidR="002E14FB" w:rsidRPr="00FD0D45" w:rsidRDefault="004261BF" w:rsidP="004261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Siatka pojęciowa dotycząca przedmiotu: </w:t>
            </w:r>
            <w:r w:rsidR="00CE4D86">
              <w:rPr>
                <w:sz w:val="18"/>
                <w:szCs w:val="18"/>
              </w:rPr>
              <w:t xml:space="preserve">Gry decyzyjne </w:t>
            </w:r>
            <w:r w:rsidR="00994185">
              <w:rPr>
                <w:sz w:val="18"/>
                <w:szCs w:val="18"/>
              </w:rPr>
              <w:t>– perspektywa dyscypliny: Nauki o bezpieczeństwie</w:t>
            </w:r>
            <w:r w:rsidR="00DE055F">
              <w:rPr>
                <w:sz w:val="18"/>
                <w:szCs w:val="18"/>
              </w:rPr>
              <w:t xml:space="preserve">; </w:t>
            </w:r>
            <w:r w:rsidR="00DE055F">
              <w:rPr>
                <w:sz w:val="18"/>
                <w:szCs w:val="18"/>
              </w:rPr>
              <w:br/>
              <w:t>Utrwalenie najistotniejszych pojęć</w:t>
            </w:r>
            <w:r w:rsidR="00C33241">
              <w:rPr>
                <w:sz w:val="18"/>
                <w:szCs w:val="18"/>
              </w:rPr>
              <w:t xml:space="preserve"> (opcjonalnie)</w:t>
            </w:r>
            <w:r w:rsidR="00DE055F">
              <w:rPr>
                <w:sz w:val="18"/>
                <w:szCs w:val="18"/>
              </w:rPr>
              <w:t xml:space="preserve"> poprzez </w:t>
            </w:r>
            <w:r w:rsidR="00CE4D86">
              <w:rPr>
                <w:sz w:val="18"/>
                <w:szCs w:val="18"/>
              </w:rPr>
              <w:t xml:space="preserve">wykonanie przy użyciu oprogramowania </w:t>
            </w:r>
            <w:proofErr w:type="spellStart"/>
            <w:r w:rsidR="00CE4D86">
              <w:rPr>
                <w:sz w:val="18"/>
                <w:szCs w:val="18"/>
              </w:rPr>
              <w:t>FreeMind</w:t>
            </w:r>
            <w:proofErr w:type="spellEnd"/>
            <w:r w:rsidR="00CE4D86">
              <w:rPr>
                <w:sz w:val="18"/>
                <w:szCs w:val="18"/>
              </w:rPr>
              <w:t xml:space="preserve"> mapy myśli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10DA43" w14:textId="571D5988" w:rsidR="002E14FB" w:rsidRPr="00FD0D45" w:rsidRDefault="00A456FB" w:rsidP="00FD0D4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A603C" w:rsidRPr="00FD0D45" w14:paraId="0B00428B" w14:textId="77777777" w:rsidTr="00C0693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717191" w14:textId="46C0B192" w:rsidR="00BA603C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41CC">
              <w:rPr>
                <w:sz w:val="18"/>
                <w:szCs w:val="18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1E7396" w14:textId="79777AD3" w:rsidR="00BA603C" w:rsidRDefault="00BA603C" w:rsidP="00BA60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Zapoznanie z literaturą przedmiotu; Omówienie innych wartościowych i zalecanych źródeł wiedzy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4505E6" w14:textId="55B0979C" w:rsidR="00BA603C" w:rsidRDefault="00A456FB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A603C" w:rsidRPr="00FD0D45" w14:paraId="336D5372" w14:textId="77777777" w:rsidTr="00CA3FB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66AB97" w14:textId="7E2C2B39" w:rsidR="00BA603C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41CC">
              <w:rPr>
                <w:sz w:val="18"/>
                <w:szCs w:val="18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D17A4D" w14:textId="5C1DA45D" w:rsidR="00BA603C" w:rsidRDefault="00CE4D86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Studium przypadku – scenariusz gry decyzyjnej z elementem analizy ryzyka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4DA985" w14:textId="272C9E18" w:rsidR="00BA603C" w:rsidRPr="00FD0D45" w:rsidRDefault="00A456FB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A603C" w:rsidRPr="00FD0D45" w14:paraId="7E03B371" w14:textId="77777777" w:rsidTr="00CA3FB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0D79A5" w14:textId="67FF6964" w:rsidR="00BA603C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41CC">
              <w:rPr>
                <w:sz w:val="18"/>
                <w:szCs w:val="18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009AEA" w14:textId="031496AC" w:rsidR="00BA603C" w:rsidRDefault="00CE4D86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Studium przypadku – scenariusz gry decyzyjnej z uwzględnieniem rachunku prawdopodobieństwa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43D309" w14:textId="70DBEF7D" w:rsidR="00BA603C" w:rsidRPr="00FD0D45" w:rsidRDefault="00A456FB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A603C" w:rsidRPr="00FD0D45" w14:paraId="36649433" w14:textId="77777777" w:rsidTr="00CA3FB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183CD0" w14:textId="25AEEA89" w:rsidR="00BA603C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41CC">
              <w:rPr>
                <w:sz w:val="18"/>
                <w:szCs w:val="18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E19F80" w14:textId="020013D0" w:rsidR="00BA603C" w:rsidRDefault="00CE4D86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Studium przypadku – scenariusz gry decyzyjnej z uwzględnieniem niepewności (w sensie teoria gier)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B0C439" w14:textId="21F1DB20" w:rsidR="00BA603C" w:rsidRPr="00FD0D45" w:rsidRDefault="00A456FB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A603C" w:rsidRPr="00FD0D45" w14:paraId="6E9AB76C" w14:textId="77777777" w:rsidTr="00CA3FB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974E6C" w14:textId="3721879B" w:rsidR="00BA603C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41CC">
              <w:rPr>
                <w:sz w:val="18"/>
                <w:szCs w:val="18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A86BA9" w14:textId="1BA7F49D" w:rsidR="00BA603C" w:rsidRPr="00BA603C" w:rsidRDefault="00CE4D86" w:rsidP="00CE4D86">
            <w:pPr>
              <w:spacing w:after="0" w:line="240" w:lineRule="auto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Studium przypadku – scenariusz gry decyzyjnej z uwzględnieniem pewności (w sensie badań operacyjnych)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3717D9" w14:textId="2574DAA0" w:rsidR="00BA603C" w:rsidRPr="00FD0D45" w:rsidRDefault="00A456FB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A603C" w:rsidRPr="00FD0D45" w14:paraId="0BB6B76E" w14:textId="77777777" w:rsidTr="00CA3FB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E46197" w14:textId="15DBBE34" w:rsidR="00BA603C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41CC">
              <w:rPr>
                <w:sz w:val="18"/>
                <w:szCs w:val="18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80D60A" w14:textId="73AF826D" w:rsidR="00BA603C" w:rsidRDefault="00CE4D86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Projektowanie procesów decyzyjnych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A024F6" w14:textId="40709F1B" w:rsidR="00BA603C" w:rsidRPr="00FD0D45" w:rsidRDefault="00A456FB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A603C" w:rsidRPr="00FD0D45" w14:paraId="6AEAE850" w14:textId="77777777" w:rsidTr="00CA3FB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32E41E" w14:textId="23B59452" w:rsidR="00BA603C" w:rsidRPr="005F642D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6629F8" w14:textId="07EC9F4D" w:rsidR="00BA603C" w:rsidRDefault="00CE4D86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 xml:space="preserve">Mechanizmy </w:t>
            </w:r>
            <w:proofErr w:type="spellStart"/>
            <w:r w:rsidRPr="00CE4D86">
              <w:rPr>
                <w:sz w:val="18"/>
                <w:szCs w:val="18"/>
              </w:rPr>
              <w:t>teoriogrowe</w:t>
            </w:r>
            <w:proofErr w:type="spellEnd"/>
            <w:r w:rsidRPr="00CE4D86">
              <w:rPr>
                <w:sz w:val="18"/>
                <w:szCs w:val="18"/>
              </w:rPr>
              <w:t xml:space="preserve"> w grach decyzyjnych (kryteria podejmowania decyzji: Hurwitza, </w:t>
            </w:r>
            <w:proofErr w:type="spellStart"/>
            <w:r w:rsidRPr="00CE4D86">
              <w:rPr>
                <w:sz w:val="18"/>
                <w:szCs w:val="18"/>
              </w:rPr>
              <w:t>Walda</w:t>
            </w:r>
            <w:proofErr w:type="spellEnd"/>
            <w:r w:rsidRPr="00CE4D86">
              <w:rPr>
                <w:sz w:val="18"/>
                <w:szCs w:val="18"/>
              </w:rPr>
              <w:t xml:space="preserve">, </w:t>
            </w:r>
            <w:proofErr w:type="spellStart"/>
            <w:r w:rsidRPr="00CE4D86">
              <w:rPr>
                <w:sz w:val="18"/>
                <w:szCs w:val="18"/>
              </w:rPr>
              <w:t>Savage’a</w:t>
            </w:r>
            <w:proofErr w:type="spellEnd"/>
            <w:r w:rsidRPr="00CE4D86">
              <w:rPr>
                <w:sz w:val="18"/>
                <w:szCs w:val="18"/>
              </w:rPr>
              <w:t>, Laplace’a, Szaniawskiego)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64C51E" w14:textId="4E3F7AB2" w:rsidR="00BA603C" w:rsidRDefault="00A456FB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A603C" w:rsidRPr="00FD0D45" w14:paraId="21EA1F8F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2B6F" w14:textId="30E96D33" w:rsidR="00BA603C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0D13" w14:textId="47FA8CD8" w:rsidR="00BA603C" w:rsidRDefault="00CE4D86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Metody scenariusze i szkielet gry decyzyjnej (gra bazowa)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843D" w14:textId="2A3CF38B" w:rsidR="00BA603C" w:rsidRPr="00FD0D45" w:rsidRDefault="00A456FB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A603C" w:rsidRPr="00FD0D45" w14:paraId="1ECB6980" w14:textId="77777777" w:rsidTr="006315B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B5B2D" w14:textId="72FC29F7" w:rsidR="00BA603C" w:rsidRPr="007C45C6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F6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D5CA" w14:textId="52A737D9" w:rsidR="00BA603C" w:rsidRPr="00FD0D45" w:rsidRDefault="00CE4D86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 xml:space="preserve">Drzewo decyzyjne. Punkty równowagi </w:t>
            </w:r>
            <w:proofErr w:type="spellStart"/>
            <w:r w:rsidRPr="00CE4D86">
              <w:rPr>
                <w:sz w:val="18"/>
                <w:szCs w:val="18"/>
              </w:rPr>
              <w:t>Nasha</w:t>
            </w:r>
            <w:proofErr w:type="spellEnd"/>
            <w:r w:rsidRPr="00CE4D86">
              <w:rPr>
                <w:sz w:val="18"/>
                <w:szCs w:val="18"/>
              </w:rPr>
              <w:t>. Ścieżka krytyczna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9DBE" w14:textId="1DF29842" w:rsidR="00BA603C" w:rsidRPr="00FD0D45" w:rsidRDefault="00A456FB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A603C" w:rsidRPr="00FD0D45" w14:paraId="6ECC3626" w14:textId="77777777" w:rsidTr="006315B3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276B" w14:textId="7339DD1E" w:rsidR="00BA603C" w:rsidRPr="007C45C6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F6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1E7E" w14:textId="4B1F892E" w:rsidR="00BA603C" w:rsidRPr="00FD0D45" w:rsidRDefault="00CE4D86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Sytuacja konfliktowa z obszaru zarządzania kryzysowego – ukazanie wpływu zakresu kompetencji na jakość rozwiązań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2B3E5" w14:textId="540C5430" w:rsidR="00BA603C" w:rsidRPr="00FD0D45" w:rsidRDefault="00A456FB" w:rsidP="00BA60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A603C" w:rsidRPr="00FD0D45" w14:paraId="1CFF0E6B" w14:textId="77777777" w:rsidTr="006315B3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4777" w14:textId="1CDA7F66" w:rsidR="00BA603C" w:rsidRPr="00874B8D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85F6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07D37" w14:textId="1F87FDE7" w:rsidR="00BA603C" w:rsidRPr="00FD0D45" w:rsidRDefault="0019249B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19249B">
              <w:rPr>
                <w:sz w:val="18"/>
                <w:szCs w:val="18"/>
              </w:rPr>
              <w:t>Studium przypadku – rozegranie gry z podziałem na grupy ukazujące praktyczny problem decyzyjny z uwzględnieniem modelu konfliktu Moore’a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90C7" w14:textId="08885687" w:rsidR="00BA603C" w:rsidRPr="00FD0D45" w:rsidRDefault="00A456FB" w:rsidP="00BA60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A603C" w:rsidRPr="00FD0D45" w14:paraId="7A81FA5C" w14:textId="77777777" w:rsidTr="006315B3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8D677" w14:textId="56A7F7AF" w:rsidR="00BA603C" w:rsidRPr="00874B8D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85F6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8AE4" w14:textId="48A8D88F" w:rsidR="00BA603C" w:rsidRPr="00FD0D45" w:rsidRDefault="0019249B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19249B">
              <w:rPr>
                <w:sz w:val="18"/>
                <w:szCs w:val="18"/>
              </w:rPr>
              <w:t>Studium przypadku – gra decyzyjna z podziałem na zespoły zadaniowe z wykorzystaniem technik negocjacyjnych w sytuacji konfliktowej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29D1" w14:textId="7519969D" w:rsidR="00BA603C" w:rsidRPr="00FD0D45" w:rsidRDefault="00A456FB" w:rsidP="00BA60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A603C" w:rsidRPr="00FD0D45" w14:paraId="042DB947" w14:textId="77777777" w:rsidTr="006315B3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878B" w14:textId="1DA3B8E9" w:rsidR="00BA603C" w:rsidRPr="00874B8D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85F6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BD89" w14:textId="33D4C8B8" w:rsidR="00BA603C" w:rsidRPr="00FD0D45" w:rsidRDefault="0019249B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19249B">
              <w:rPr>
                <w:sz w:val="18"/>
                <w:szCs w:val="18"/>
              </w:rPr>
              <w:t xml:space="preserve">Studium przypadku – gra decyzyjna identyfikacja zagrożeń dla obiektu heterogenicznego w kilku iteracjach (z wykorzystaniem wytycznych ustawowych w zakresie budowy planów ochrony Infrastruktury Krytycznej, z wykorzystaniem kryteriów </w:t>
            </w:r>
            <w:proofErr w:type="spellStart"/>
            <w:r w:rsidRPr="0019249B">
              <w:rPr>
                <w:sz w:val="18"/>
                <w:szCs w:val="18"/>
              </w:rPr>
              <w:t>growych</w:t>
            </w:r>
            <w:proofErr w:type="spellEnd"/>
            <w:r w:rsidRPr="0019249B">
              <w:rPr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E2AB" w14:textId="0AB70A59" w:rsidR="00BA603C" w:rsidRPr="00FD0D45" w:rsidRDefault="00A456FB" w:rsidP="00BA60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1748A" w:rsidRPr="00FD0D45" w14:paraId="10E8F9E6" w14:textId="77777777" w:rsidTr="009E46A7">
        <w:trPr>
          <w:trHeight w:val="405"/>
        </w:trPr>
        <w:tc>
          <w:tcPr>
            <w:tcW w:w="7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DD60" w14:textId="7007583E" w:rsidR="00D1748A" w:rsidRDefault="009F09C1" w:rsidP="00D174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D1748A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wykład - </w:t>
            </w:r>
            <w:r w:rsidR="00D1748A">
              <w:rPr>
                <w:sz w:val="18"/>
                <w:szCs w:val="18"/>
              </w:rPr>
              <w:t xml:space="preserve">prowadzący: </w:t>
            </w:r>
            <w:r w:rsidR="00B95B1A">
              <w:rPr>
                <w:sz w:val="18"/>
                <w:szCs w:val="18"/>
              </w:rPr>
              <w:t xml:space="preserve">prof. ANS </w:t>
            </w:r>
            <w:r w:rsidR="00D1748A">
              <w:rPr>
                <w:sz w:val="18"/>
                <w:szCs w:val="18"/>
              </w:rPr>
              <w:t>dr hab. inż. Jan Zych</w:t>
            </w:r>
          </w:p>
          <w:p w14:paraId="1EF100B3" w14:textId="5272E556" w:rsidR="00D1748A" w:rsidRDefault="009F09C1" w:rsidP="00D174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D1748A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Projekt -prowadzący: prof. ANS dr hab. inż. Jan Zych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0FDD" w14:textId="56CC1FAD" w:rsidR="00D1748A" w:rsidRDefault="00B95B1A" w:rsidP="00D174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L1</w:t>
            </w:r>
            <w:r w:rsidR="00D1748A">
              <w:rPr>
                <w:sz w:val="18"/>
                <w:szCs w:val="18"/>
              </w:rPr>
              <w:t xml:space="preserve"> </w:t>
            </w:r>
            <w:r w:rsidR="00A456FB">
              <w:rPr>
                <w:sz w:val="18"/>
                <w:szCs w:val="18"/>
              </w:rPr>
              <w:t>45</w:t>
            </w:r>
            <w:r w:rsidR="00D1748A">
              <w:rPr>
                <w:sz w:val="18"/>
                <w:szCs w:val="18"/>
              </w:rPr>
              <w:t>h</w:t>
            </w:r>
          </w:p>
          <w:p w14:paraId="509A9605" w14:textId="33E81530" w:rsidR="00D1748A" w:rsidRDefault="00D1748A" w:rsidP="00D174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B95B1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A456F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5h</w:t>
            </w:r>
          </w:p>
          <w:p w14:paraId="1EB495F1" w14:textId="439B5D1E" w:rsidR="00D1748A" w:rsidRDefault="00D1748A" w:rsidP="00D174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53"/>
            </w:r>
            <w:r>
              <w:rPr>
                <w:sz w:val="18"/>
                <w:szCs w:val="18"/>
              </w:rPr>
              <w:t xml:space="preserve"> </w:t>
            </w:r>
            <w:r w:rsidR="00A456FB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h</w:t>
            </w:r>
          </w:p>
        </w:tc>
      </w:tr>
    </w:tbl>
    <w:p w14:paraId="18FC7666" w14:textId="79F0FB22" w:rsidR="009F09C1" w:rsidRDefault="009F09C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2CDF4C80" w14:textId="77777777" w:rsidR="009F09C1" w:rsidRDefault="009F09C1">
      <w:pPr>
        <w:suppressAutoHyphens w:val="0"/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  <w:r>
        <w:rPr>
          <w:rFonts w:eastAsia="Times New Roman" w:cs="Times New Roman"/>
          <w:b/>
          <w:bCs/>
          <w:sz w:val="18"/>
          <w:szCs w:val="18"/>
          <w:lang w:eastAsia="pl-PL"/>
        </w:rPr>
        <w:br w:type="page"/>
      </w:r>
    </w:p>
    <w:p w14:paraId="328A2D1A" w14:textId="77777777" w:rsidR="00464790" w:rsidRDefault="00464790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2635AEA6" w14:textId="77777777" w:rsidTr="00B479D8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56D4FD" w14:textId="77777777" w:rsidR="002E14FB" w:rsidRDefault="002E14FB" w:rsidP="00464790">
            <w:pPr>
              <w:pStyle w:val="Akapitzlist1"/>
              <w:spacing w:after="0" w:line="240" w:lineRule="auto"/>
              <w:ind w:left="0"/>
              <w:jc w:val="both"/>
            </w:pPr>
            <w:proofErr w:type="spellStart"/>
            <w:r w:rsidRPr="00464790"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  <w:proofErr w:type="spellEnd"/>
          </w:p>
        </w:tc>
      </w:tr>
      <w:tr w:rsidR="002E14FB" w14:paraId="5F122807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EDBE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="00FC3810">
              <w:rPr>
                <w:rStyle w:val="Odwoanieprzypisudolnego"/>
                <w:rFonts w:eastAsia="Times New Roman" w:cs="Times New Roman"/>
                <w:b/>
                <w:sz w:val="18"/>
                <w:szCs w:val="18"/>
                <w:lang w:eastAsia="pl-PL"/>
              </w:rPr>
              <w:footnoteReference w:id="13"/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417D" w14:textId="77777777" w:rsidR="00CE4D86" w:rsidRPr="00CE4D86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1.</w:t>
            </w:r>
            <w:r w:rsidRPr="00CE4D86">
              <w:rPr>
                <w:sz w:val="18"/>
                <w:szCs w:val="18"/>
              </w:rPr>
              <w:tab/>
              <w:t xml:space="preserve">F. </w:t>
            </w:r>
            <w:proofErr w:type="spellStart"/>
            <w:r w:rsidRPr="00CE4D86">
              <w:rPr>
                <w:sz w:val="18"/>
                <w:szCs w:val="18"/>
              </w:rPr>
              <w:t>Beier</w:t>
            </w:r>
            <w:proofErr w:type="spellEnd"/>
            <w:r w:rsidRPr="00CE4D86">
              <w:rPr>
                <w:sz w:val="18"/>
                <w:szCs w:val="18"/>
              </w:rPr>
              <w:t>, K. Rutkowski, Logistyka: wprowadzenie do logistyki, podejmowanie menedżerskich decyzji logistycznych, studia przypadków logistycznych, logistyczna gra decyzyjna, Warszawa 2004</w:t>
            </w:r>
          </w:p>
          <w:p w14:paraId="1DE3104F" w14:textId="77777777" w:rsidR="00CE4D86" w:rsidRPr="00CE4D86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2.</w:t>
            </w:r>
            <w:r w:rsidRPr="00CE4D86">
              <w:rPr>
                <w:sz w:val="18"/>
                <w:szCs w:val="18"/>
              </w:rPr>
              <w:tab/>
              <w:t>M. Słoń, S. Wójcik, Tajemnice wywiadu wewnętrznego, Warszawa 2020.</w:t>
            </w:r>
          </w:p>
          <w:p w14:paraId="2AF56D82" w14:textId="77777777" w:rsidR="00CE4D86" w:rsidRPr="00CE4D86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3.</w:t>
            </w:r>
            <w:r w:rsidRPr="00CE4D86">
              <w:rPr>
                <w:sz w:val="18"/>
                <w:szCs w:val="18"/>
              </w:rPr>
              <w:tab/>
              <w:t xml:space="preserve">M. </w:t>
            </w:r>
            <w:proofErr w:type="spellStart"/>
            <w:r w:rsidRPr="00CE4D86">
              <w:rPr>
                <w:sz w:val="18"/>
                <w:szCs w:val="18"/>
              </w:rPr>
              <w:t>Minkina</w:t>
            </w:r>
            <w:proofErr w:type="spellEnd"/>
            <w:r w:rsidRPr="00CE4D86">
              <w:rPr>
                <w:sz w:val="18"/>
                <w:szCs w:val="18"/>
              </w:rPr>
              <w:t>, B. Gałek, Kłamstwo i podstęp we współczesnym świecie, Warszawa 2015.</w:t>
            </w:r>
          </w:p>
          <w:p w14:paraId="2476EC28" w14:textId="77777777" w:rsidR="00CE4D86" w:rsidRPr="00CE4D86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4.</w:t>
            </w:r>
            <w:r w:rsidRPr="00CE4D86">
              <w:rPr>
                <w:sz w:val="18"/>
                <w:szCs w:val="18"/>
              </w:rPr>
              <w:tab/>
              <w:t xml:space="preserve">J. Pawłowski, B. </w:t>
            </w:r>
            <w:proofErr w:type="spellStart"/>
            <w:r w:rsidRPr="00CE4D86">
              <w:rPr>
                <w:sz w:val="18"/>
                <w:szCs w:val="18"/>
              </w:rPr>
              <w:t>Zdrodowski</w:t>
            </w:r>
            <w:proofErr w:type="spellEnd"/>
            <w:r w:rsidRPr="00CE4D86">
              <w:rPr>
                <w:sz w:val="18"/>
                <w:szCs w:val="18"/>
              </w:rPr>
              <w:t xml:space="preserve">, M </w:t>
            </w:r>
            <w:proofErr w:type="spellStart"/>
            <w:r w:rsidRPr="00CE4D86">
              <w:rPr>
                <w:sz w:val="18"/>
                <w:szCs w:val="18"/>
              </w:rPr>
              <w:t>Kuliczkowski</w:t>
            </w:r>
            <w:proofErr w:type="spellEnd"/>
            <w:r w:rsidRPr="00CE4D86">
              <w:rPr>
                <w:sz w:val="18"/>
                <w:szCs w:val="18"/>
              </w:rPr>
              <w:t>, Słownik terminów z zakresu bezpieczeństwa, Toruń 2020</w:t>
            </w:r>
          </w:p>
          <w:p w14:paraId="66662CC3" w14:textId="77777777" w:rsidR="003F4976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5.</w:t>
            </w:r>
            <w:r w:rsidRPr="00CE4D86">
              <w:rPr>
                <w:sz w:val="18"/>
                <w:szCs w:val="18"/>
              </w:rPr>
              <w:tab/>
              <w:t>T. Warczok, T. Zarycki, Gra peryferyjna: polska politologia w globalnym polu nauk społecznych, Warszawa 2016</w:t>
            </w:r>
          </w:p>
          <w:p w14:paraId="21268D94" w14:textId="014E8726" w:rsidR="00CE4D86" w:rsidRPr="005A65C1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</w:p>
        </w:tc>
      </w:tr>
      <w:tr w:rsidR="002E14FB" w14:paraId="2B0A14B9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7666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="00FC3810">
              <w:rPr>
                <w:rStyle w:val="Odwoanieprzypisudolnego"/>
                <w:rFonts w:eastAsia="Times New Roman" w:cs="Times New Roman"/>
                <w:b/>
                <w:sz w:val="18"/>
                <w:szCs w:val="18"/>
                <w:lang w:eastAsia="pl-PL"/>
              </w:rPr>
              <w:footnoteReference w:id="14"/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D3C4" w14:textId="77777777" w:rsidR="00CE4D86" w:rsidRPr="00CE4D86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1.</w:t>
            </w:r>
            <w:r w:rsidRPr="00CE4D86">
              <w:rPr>
                <w:sz w:val="18"/>
                <w:szCs w:val="18"/>
              </w:rPr>
              <w:tab/>
              <w:t xml:space="preserve">Wiśniewski B., Kozioł J., </w:t>
            </w:r>
            <w:proofErr w:type="spellStart"/>
            <w:r w:rsidRPr="00CE4D86">
              <w:rPr>
                <w:sz w:val="18"/>
                <w:szCs w:val="18"/>
              </w:rPr>
              <w:t>Falecki</w:t>
            </w:r>
            <w:proofErr w:type="spellEnd"/>
            <w:r w:rsidRPr="00CE4D86">
              <w:rPr>
                <w:sz w:val="18"/>
                <w:szCs w:val="18"/>
              </w:rPr>
              <w:t xml:space="preserve"> J., Podejmowanie decyzji w sytuacjach kryzysowych, Wyższa Szkoła Policji, Szczytno 2017</w:t>
            </w:r>
          </w:p>
          <w:p w14:paraId="3C50FDB7" w14:textId="77777777" w:rsidR="00CE4D86" w:rsidRPr="00CE4D86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2.</w:t>
            </w:r>
            <w:r w:rsidRPr="00CE4D86">
              <w:rPr>
                <w:sz w:val="18"/>
                <w:szCs w:val="18"/>
              </w:rPr>
              <w:tab/>
            </w:r>
            <w:proofErr w:type="spellStart"/>
            <w:r w:rsidRPr="00CE4D86">
              <w:rPr>
                <w:sz w:val="18"/>
                <w:szCs w:val="18"/>
              </w:rPr>
              <w:t>Falecki</w:t>
            </w:r>
            <w:proofErr w:type="spellEnd"/>
            <w:r w:rsidRPr="00CE4D86">
              <w:rPr>
                <w:sz w:val="18"/>
                <w:szCs w:val="18"/>
              </w:rPr>
              <w:t xml:space="preserve"> J., Organizacja gier decyzyjnych w zarządzaniu kryzysowym, Wyższa Szkoła </w:t>
            </w:r>
            <w:proofErr w:type="spellStart"/>
            <w:r w:rsidRPr="00CE4D86">
              <w:rPr>
                <w:sz w:val="18"/>
                <w:szCs w:val="18"/>
              </w:rPr>
              <w:t>Humanitas</w:t>
            </w:r>
            <w:proofErr w:type="spellEnd"/>
            <w:r w:rsidRPr="00CE4D86">
              <w:rPr>
                <w:sz w:val="18"/>
                <w:szCs w:val="18"/>
              </w:rPr>
              <w:t xml:space="preserve">, Sosnowiec 2015 </w:t>
            </w:r>
          </w:p>
          <w:p w14:paraId="0A222475" w14:textId="77777777" w:rsidR="00CE4D86" w:rsidRPr="00CE4D86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3.</w:t>
            </w:r>
            <w:r w:rsidRPr="00CE4D86">
              <w:rPr>
                <w:sz w:val="18"/>
                <w:szCs w:val="18"/>
              </w:rPr>
              <w:tab/>
              <w:t xml:space="preserve">Zych J., Gry decyzyjne dla kształtowania kompetencji kadr menedżerskich zarządzania kryzysowego, Monografie Naukowe, Akademia Marynarki Wojennej im. Bohaterów Westerplatte, Gdynia 2013 </w:t>
            </w:r>
          </w:p>
          <w:p w14:paraId="5ADD6136" w14:textId="77777777" w:rsidR="00CE4D86" w:rsidRPr="00CE4D86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4.</w:t>
            </w:r>
            <w:r w:rsidRPr="00CE4D86">
              <w:rPr>
                <w:sz w:val="18"/>
                <w:szCs w:val="18"/>
              </w:rPr>
              <w:tab/>
              <w:t xml:space="preserve">Watson J., Strategia. Wprowadzenie do teorii gier, Oficyna Wolters Kluwer Business, Warszawa 2011 </w:t>
            </w:r>
          </w:p>
          <w:p w14:paraId="79E7441B" w14:textId="77777777" w:rsidR="00CE4D86" w:rsidRPr="00CE4D86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5.</w:t>
            </w:r>
            <w:r w:rsidRPr="00CE4D86">
              <w:rPr>
                <w:sz w:val="18"/>
                <w:szCs w:val="18"/>
              </w:rPr>
              <w:tab/>
              <w:t xml:space="preserve">Haman J., Gry wokół nas: socjolog i teoria gier, Wydawnictwo Naukowe Scholar, Warszawa 2014 </w:t>
            </w:r>
          </w:p>
          <w:p w14:paraId="382CCACD" w14:textId="77777777" w:rsidR="00CE4D86" w:rsidRPr="00CE4D86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6.</w:t>
            </w:r>
            <w:r w:rsidRPr="00CE4D86">
              <w:rPr>
                <w:sz w:val="18"/>
                <w:szCs w:val="18"/>
              </w:rPr>
              <w:tab/>
              <w:t xml:space="preserve">Malawski M., Wieczorek A., Sosnowska H., Konkurencja i kooperacja - teoria gier w ekonomii i naukach społecznych, Wydawnictwo Naukowe PWN, Warszawa 2004 </w:t>
            </w:r>
          </w:p>
          <w:p w14:paraId="4A07DF30" w14:textId="0E2A650B" w:rsidR="00E23B80" w:rsidRPr="007F6C6A" w:rsidRDefault="00E23B80" w:rsidP="00535BF4">
            <w:pPr>
              <w:spacing w:after="0" w:line="240" w:lineRule="auto"/>
              <w:ind w:left="360" w:hanging="36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3CC9CBCF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175"/>
        <w:gridCol w:w="1620"/>
        <w:gridCol w:w="48"/>
        <w:gridCol w:w="2975"/>
        <w:gridCol w:w="1561"/>
        <w:gridCol w:w="3260"/>
        <w:gridCol w:w="301"/>
      </w:tblGrid>
      <w:tr w:rsidR="002E14FB" w14:paraId="24C435B3" w14:textId="77777777" w:rsidTr="008B7A15">
        <w:trPr>
          <w:gridBefore w:val="1"/>
          <w:wBefore w:w="175" w:type="dxa"/>
          <w:trHeight w:val="470"/>
          <w:jc w:val="center"/>
        </w:trPr>
        <w:tc>
          <w:tcPr>
            <w:tcW w:w="9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9C8C6F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861A726" w14:textId="77777777" w:rsidTr="008B7A15">
        <w:trPr>
          <w:gridBefore w:val="1"/>
          <w:wBefore w:w="175" w:type="dxa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D06C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  <w:r w:rsidR="00B84A91"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5"/>
            </w:r>
          </w:p>
        </w:tc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8226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C3810"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6"/>
            </w:r>
          </w:p>
        </w:tc>
      </w:tr>
      <w:tr w:rsidR="002E14FB" w:rsidRPr="00C35B33" w14:paraId="672A7D4B" w14:textId="77777777" w:rsidTr="008B7A15">
        <w:trPr>
          <w:gridBefore w:val="1"/>
          <w:wBefore w:w="175" w:type="dxa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3140" w14:textId="77777777" w:rsidR="002E14FB" w:rsidRPr="00C35B33" w:rsidRDefault="002E14FB">
            <w:pPr>
              <w:tabs>
                <w:tab w:val="left" w:pos="284"/>
              </w:tabs>
              <w:spacing w:after="0" w:line="240" w:lineRule="auto"/>
            </w:pPr>
            <w:r w:rsidRPr="00C35B3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32ED" w14:textId="77777777" w:rsidR="002E14FB" w:rsidRPr="00C35B33" w:rsidRDefault="00585550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B33">
              <w:rPr>
                <w:sz w:val="18"/>
                <w:szCs w:val="18"/>
              </w:rPr>
              <w:t xml:space="preserve">Wykład konwersatoryjny </w:t>
            </w:r>
          </w:p>
        </w:tc>
      </w:tr>
      <w:tr w:rsidR="002E14FB" w14:paraId="47F6F17A" w14:textId="77777777" w:rsidTr="00585550">
        <w:tblPrEx>
          <w:jc w:val="left"/>
        </w:tblPrEx>
        <w:trPr>
          <w:gridAfter w:val="1"/>
          <w:wAfter w:w="301" w:type="dxa"/>
          <w:trHeight w:val="115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7633D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  <w:r w:rsidR="008A422D"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7"/>
            </w:r>
          </w:p>
        </w:tc>
      </w:tr>
      <w:tr w:rsidR="00C66522" w14:paraId="01654B13" w14:textId="77777777" w:rsidTr="008B7A15">
        <w:tblPrEx>
          <w:jc w:val="left"/>
        </w:tblPrEx>
        <w:trPr>
          <w:gridAfter w:val="1"/>
          <w:wAfter w:w="301" w:type="dxa"/>
          <w:trHeight w:val="1150"/>
        </w:trPr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B8C0" w14:textId="77777777" w:rsidR="00C66522" w:rsidRDefault="008A422D" w:rsidP="00C66522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691F8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5855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Wykład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7903" w14:textId="3B9224B2" w:rsidR="00C66522" w:rsidRDefault="008A422D" w:rsidP="00B73ECA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691F8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8B7A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ZzO</w:t>
            </w:r>
            <w:proofErr w:type="spellEnd"/>
          </w:p>
        </w:tc>
      </w:tr>
      <w:tr w:rsidR="00735F7B" w14:paraId="5C42B48A" w14:textId="77777777" w:rsidTr="00585550">
        <w:tblPrEx>
          <w:jc w:val="left"/>
        </w:tblPrEx>
        <w:trPr>
          <w:gridAfter w:val="1"/>
          <w:wAfter w:w="301" w:type="dxa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C95B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227D6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A31B97E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0A5C32B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23D2724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F138274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A8093BB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1B01C84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6EFAB21C" w14:textId="77777777" w:rsidTr="00585550">
        <w:tblPrEx>
          <w:jc w:val="left"/>
        </w:tblPrEx>
        <w:trPr>
          <w:gridAfter w:val="1"/>
          <w:wAfter w:w="301" w:type="dxa"/>
          <w:trHeight w:val="54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0202" w14:textId="77777777" w:rsidR="00735F7B" w:rsidRPr="008A422D" w:rsidRDefault="00C27F82" w:rsidP="00B73ECA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585550">
              <w:t xml:space="preserve"> </w:t>
            </w:r>
          </w:p>
        </w:tc>
      </w:tr>
      <w:tr w:rsidR="002E14FB" w14:paraId="7F4077A8" w14:textId="77777777" w:rsidTr="00585550">
        <w:tblPrEx>
          <w:jc w:val="left"/>
        </w:tblPrEx>
        <w:trPr>
          <w:gridAfter w:val="1"/>
          <w:wAfter w:w="301" w:type="dxa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BC88" w14:textId="77777777" w:rsidR="002E14FB" w:rsidRDefault="002E14FB" w:rsidP="00585550">
            <w:pPr>
              <w:tabs>
                <w:tab w:val="left" w:pos="284"/>
              </w:tabs>
              <w:spacing w:after="0" w:line="240" w:lineRule="auto"/>
            </w:pPr>
          </w:p>
        </w:tc>
      </w:tr>
      <w:tr w:rsidR="00585550" w14:paraId="7B0AAD65" w14:textId="77777777" w:rsidTr="008B7A15">
        <w:tblPrEx>
          <w:jc w:val="left"/>
        </w:tblPrEx>
        <w:trPr>
          <w:gridAfter w:val="1"/>
          <w:wAfter w:w="301" w:type="dxa"/>
          <w:trHeight w:val="334"/>
        </w:trPr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6875" w14:textId="7B70F81C" w:rsidR="00585550" w:rsidRDefault="00585550" w:rsidP="000428DB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</w:t>
            </w:r>
            <w:r w:rsidR="00B73EC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a zajęć: </w:t>
            </w:r>
            <w:r w:rsidR="008B7A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projektu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373A" w14:textId="758320E7" w:rsidR="00585550" w:rsidRDefault="00585550" w:rsidP="00B73ECA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7F6C6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rozwiązanie zadań</w:t>
            </w:r>
            <w:r w:rsidR="00B73EC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problemowych </w:t>
            </w:r>
            <w:r w:rsidR="008B7A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 terminie i na wymaganym poziomie merytorycznym</w:t>
            </w:r>
            <w:r w:rsidR="00B73EC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85550" w14:paraId="5FD0363F" w14:textId="77777777" w:rsidTr="00585550">
        <w:tblPrEx>
          <w:jc w:val="left"/>
        </w:tblPrEx>
        <w:trPr>
          <w:gridAfter w:val="1"/>
          <w:wAfter w:w="301" w:type="dxa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E94F" w14:textId="77777777" w:rsidR="00585550" w:rsidRPr="00982D04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EC57203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7B3AFA9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366C6AD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8E0C459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1D95A94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3A74CE36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E17BD91" w14:textId="77777777" w:rsidR="00585550" w:rsidRPr="00982D04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85550" w14:paraId="092F2B83" w14:textId="77777777" w:rsidTr="00585550">
        <w:tblPrEx>
          <w:jc w:val="left"/>
        </w:tblPrEx>
        <w:trPr>
          <w:gridAfter w:val="1"/>
          <w:wAfter w:w="301" w:type="dxa"/>
          <w:trHeight w:val="54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EF2B" w14:textId="77777777" w:rsidR="00585550" w:rsidRDefault="00585550" w:rsidP="0058555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30672">
              <w:rPr>
                <w:sz w:val="18"/>
                <w:szCs w:val="18"/>
              </w:rPr>
              <w:t xml:space="preserve">Opis: rozwiązania zadań oceniane są łącznie z ich omówieniem przez studentów </w:t>
            </w:r>
          </w:p>
          <w:p w14:paraId="7E8D2E1E" w14:textId="4B327E90" w:rsidR="00A30672" w:rsidRPr="00A30672" w:rsidRDefault="00A30672" w:rsidP="0058555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Warunkiem zaliczenia </w:t>
            </w:r>
            <w:r w:rsidR="007F6C6A">
              <w:rPr>
                <w:sz w:val="18"/>
                <w:szCs w:val="18"/>
              </w:rPr>
              <w:t>przedmiotu jest</w:t>
            </w:r>
            <w:r>
              <w:rPr>
                <w:sz w:val="18"/>
                <w:szCs w:val="18"/>
              </w:rPr>
              <w:t xml:space="preserve"> uzyskanie oceny pozytywnej ze wszystkich form zajęć </w:t>
            </w:r>
          </w:p>
        </w:tc>
      </w:tr>
      <w:tr w:rsidR="00850111" w14:paraId="2A21E532" w14:textId="77777777" w:rsidTr="008B7A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1" w:type="dxa"/>
        </w:trPr>
        <w:tc>
          <w:tcPr>
            <w:tcW w:w="1843" w:type="dxa"/>
            <w:gridSpan w:val="3"/>
            <w:vMerge w:val="restart"/>
            <w:shd w:val="clear" w:color="auto" w:fill="auto"/>
          </w:tcPr>
          <w:p w14:paraId="71A508BE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96" w:type="dxa"/>
            <w:gridSpan w:val="3"/>
            <w:shd w:val="clear" w:color="auto" w:fill="D9D9D9"/>
          </w:tcPr>
          <w:p w14:paraId="634D5E27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4145B03A" w14:textId="77777777" w:rsidTr="008B7A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1" w:type="dxa"/>
        </w:trPr>
        <w:tc>
          <w:tcPr>
            <w:tcW w:w="1843" w:type="dxa"/>
            <w:gridSpan w:val="3"/>
            <w:vMerge/>
            <w:shd w:val="clear" w:color="auto" w:fill="auto"/>
          </w:tcPr>
          <w:p w14:paraId="71627FA2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AC76D33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7FB52766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B56738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8B7A15" w14:paraId="7596AAB8" w14:textId="77777777" w:rsidTr="008B7A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1" w:type="dxa"/>
          <w:trHeight w:val="707"/>
        </w:trPr>
        <w:tc>
          <w:tcPr>
            <w:tcW w:w="1843" w:type="dxa"/>
            <w:gridSpan w:val="3"/>
            <w:shd w:val="clear" w:color="auto" w:fill="auto"/>
            <w:vAlign w:val="center"/>
          </w:tcPr>
          <w:p w14:paraId="29867597" w14:textId="17EB884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</w:t>
            </w:r>
            <w:r w:rsidR="003F497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478B494" w14:textId="69052809" w:rsidR="003F4976" w:rsidRPr="003F4976" w:rsidRDefault="003F4976">
            <w:pPr>
              <w:tabs>
                <w:tab w:val="left" w:pos="284"/>
              </w:tabs>
              <w:spacing w:after="0" w:line="360" w:lineRule="auto"/>
              <w:rPr>
                <w:lang w:val="en-US"/>
              </w:rPr>
            </w:pPr>
            <w:r w:rsidRPr="003F4976">
              <w:rPr>
                <w:lang w:val="en-US"/>
              </w:rPr>
              <w:t>prof. ANS</w:t>
            </w:r>
            <w:r>
              <w:rPr>
                <w:lang w:val="en-US"/>
              </w:rPr>
              <w:t>,</w:t>
            </w:r>
            <w:r w:rsidRPr="003F4976">
              <w:rPr>
                <w:lang w:val="en-US"/>
              </w:rPr>
              <w:t xml:space="preserve"> </w:t>
            </w:r>
            <w:proofErr w:type="spellStart"/>
            <w:r w:rsidRPr="003F4976">
              <w:rPr>
                <w:lang w:val="en-US"/>
              </w:rPr>
              <w:t>dr</w:t>
            </w:r>
            <w:proofErr w:type="spellEnd"/>
            <w:r w:rsidRPr="003F4976">
              <w:rPr>
                <w:lang w:val="en-US"/>
              </w:rPr>
              <w:t xml:space="preserve"> hab. </w:t>
            </w:r>
            <w:proofErr w:type="spellStart"/>
            <w:r w:rsidRPr="003F4976">
              <w:rPr>
                <w:lang w:val="en-US"/>
              </w:rPr>
              <w:t>inż</w:t>
            </w:r>
            <w:proofErr w:type="spellEnd"/>
            <w:r w:rsidRPr="003F4976">
              <w:rPr>
                <w:lang w:val="en-US"/>
              </w:rPr>
              <w:t>. Jan Zych</w:t>
            </w:r>
          </w:p>
        </w:tc>
        <w:tc>
          <w:tcPr>
            <w:tcW w:w="3260" w:type="dxa"/>
            <w:shd w:val="clear" w:color="auto" w:fill="auto"/>
          </w:tcPr>
          <w:p w14:paraId="05B46BC2" w14:textId="77777777" w:rsidR="002E14FB" w:rsidRPr="003F4976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val="en-US" w:eastAsia="pl-PL"/>
              </w:rPr>
            </w:pPr>
          </w:p>
        </w:tc>
      </w:tr>
      <w:tr w:rsidR="002E14FB" w14:paraId="21D65735" w14:textId="77777777" w:rsidTr="008B7A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1" w:type="dxa"/>
          <w:trHeight w:val="702"/>
        </w:trPr>
        <w:tc>
          <w:tcPr>
            <w:tcW w:w="1843" w:type="dxa"/>
            <w:gridSpan w:val="3"/>
            <w:shd w:val="clear" w:color="auto" w:fill="auto"/>
            <w:vAlign w:val="center"/>
          </w:tcPr>
          <w:p w14:paraId="30204C5B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21E0E1B" w14:textId="3FA9E6B3" w:rsidR="002E14FB" w:rsidRPr="003F3AE7" w:rsidRDefault="00F705C1" w:rsidP="00A30672">
            <w:pPr>
              <w:tabs>
                <w:tab w:val="left" w:pos="284"/>
              </w:tabs>
              <w:spacing w:after="0" w:line="360" w:lineRule="auto"/>
            </w:pPr>
            <w:r w:rsidRPr="003F3AE7">
              <w:t xml:space="preserve">Dyrektor Instytutu Nauk o Bezpieczeństwie </w:t>
            </w:r>
            <w:r>
              <w:br/>
            </w:r>
            <w:r w:rsidR="00A456FB">
              <w:t>p.o.</w:t>
            </w:r>
            <w:r>
              <w:t xml:space="preserve"> mgr Karol Geppert</w:t>
            </w:r>
          </w:p>
        </w:tc>
        <w:tc>
          <w:tcPr>
            <w:tcW w:w="3260" w:type="dxa"/>
            <w:shd w:val="clear" w:color="auto" w:fill="auto"/>
          </w:tcPr>
          <w:p w14:paraId="361013D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36DC4AE5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FE1A6" w14:textId="77777777" w:rsidR="00E1790C" w:rsidRDefault="00E1790C" w:rsidP="002274B7">
      <w:pPr>
        <w:spacing w:after="0" w:line="240" w:lineRule="auto"/>
      </w:pPr>
      <w:r>
        <w:separator/>
      </w:r>
    </w:p>
  </w:endnote>
  <w:endnote w:type="continuationSeparator" w:id="0">
    <w:p w14:paraId="1A878DB7" w14:textId="77777777" w:rsidR="00E1790C" w:rsidRDefault="00E1790C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295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A007C" w14:textId="77777777" w:rsidR="00E1790C" w:rsidRDefault="00E1790C" w:rsidP="002274B7">
      <w:pPr>
        <w:spacing w:after="0" w:line="240" w:lineRule="auto"/>
      </w:pPr>
      <w:r>
        <w:separator/>
      </w:r>
    </w:p>
  </w:footnote>
  <w:footnote w:type="continuationSeparator" w:id="0">
    <w:p w14:paraId="71E9071B" w14:textId="77777777" w:rsidR="00E1790C" w:rsidRDefault="00E1790C" w:rsidP="002274B7">
      <w:pPr>
        <w:spacing w:after="0" w:line="240" w:lineRule="auto"/>
      </w:pPr>
      <w:r>
        <w:continuationSeparator/>
      </w:r>
    </w:p>
  </w:footnote>
  <w:footnote w:id="1">
    <w:p w14:paraId="610ACEA6" w14:textId="77777777" w:rsidR="007F55DF" w:rsidRPr="005916AC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Do wyboru: Moduł zajęć podstawowych/ Moduł zajęć kierunkowych/ Moduł zajęć do wyboru/Moduł zajęć specjalnościowych/Praktyki/przy kierunkach, na których obowiązują standardy kształcenia odpowiednie grupy/moduły zajęć</w:t>
      </w:r>
    </w:p>
  </w:footnote>
  <w:footnote w:id="2">
    <w:p w14:paraId="76A6A964" w14:textId="77777777" w:rsidR="007F55DF" w:rsidRPr="005916AC" w:rsidRDefault="007F55DF">
      <w:pPr>
        <w:pStyle w:val="Tekstprzypisudolnego"/>
      </w:pPr>
      <w:r w:rsidRPr="005916AC">
        <w:rPr>
          <w:rStyle w:val="Odwoanieprzypisudolnego"/>
        </w:rPr>
        <w:footnoteRef/>
      </w:r>
      <w:r w:rsidRPr="005916AC">
        <w:t xml:space="preserve"> Egzamin, zaliczenie z oceną;</w:t>
      </w:r>
    </w:p>
  </w:footnote>
  <w:footnote w:id="3">
    <w:p w14:paraId="72BD6187" w14:textId="77777777" w:rsidR="007F55DF" w:rsidRPr="007F6C6A" w:rsidRDefault="007F55DF">
      <w:pPr>
        <w:pStyle w:val="Tekstprzypisudolnego"/>
      </w:pPr>
      <w:r w:rsidRPr="005916AC">
        <w:rPr>
          <w:rStyle w:val="Odwoanieprzypisudolnego"/>
        </w:rPr>
        <w:footnoteRef/>
      </w:r>
      <w:r w:rsidRPr="005916AC">
        <w:t xml:space="preserve"> W sali – tradycyjna </w:t>
      </w:r>
      <w:r w:rsidRPr="007F6C6A">
        <w:t>forma kształcenia</w:t>
      </w:r>
    </w:p>
    <w:p w14:paraId="66537027" w14:textId="435FC9FE" w:rsidR="007F55DF" w:rsidRPr="007F6C6A" w:rsidRDefault="007F55DF">
      <w:pPr>
        <w:pStyle w:val="Tekstprzypisudolnego"/>
      </w:pPr>
      <w:r w:rsidRPr="007F6C6A">
        <w:t xml:space="preserve">  mieszany – zajęcia będące połączeniem e-learningu i zajęć w formie tradycyjnej</w:t>
      </w:r>
    </w:p>
    <w:p w14:paraId="2A02689A" w14:textId="77777777" w:rsidR="007F55DF" w:rsidRPr="007F6C6A" w:rsidRDefault="007F55DF">
      <w:pPr>
        <w:pStyle w:val="Tekstprzypisudolnego"/>
      </w:pPr>
      <w:r w:rsidRPr="007F6C6A">
        <w:t xml:space="preserve">  zdalny – zajęcia prowadzone za pomocą platformy w czasie rzeczywistym lub dostarczanie studentom materiałów/ zadań do pracy    własnej </w:t>
      </w:r>
    </w:p>
  </w:footnote>
  <w:footnote w:id="4">
    <w:p w14:paraId="3973AD05" w14:textId="77777777" w:rsidR="007F55DF" w:rsidRPr="007F6C6A" w:rsidRDefault="007F55DF">
      <w:pPr>
        <w:pStyle w:val="Tekstprzypisudolnego"/>
      </w:pPr>
      <w:r w:rsidRPr="007F6C6A">
        <w:rPr>
          <w:rStyle w:val="Odwoanieprzypisudolnego"/>
        </w:rPr>
        <w:footnoteRef/>
      </w:r>
      <w:r w:rsidRPr="007F6C6A">
        <w:t xml:space="preserve"> </w:t>
      </w:r>
      <w:r w:rsidRPr="007F6C6A">
        <w:rPr>
          <w:b/>
        </w:rPr>
        <w:t>Synchroniczny</w:t>
      </w:r>
      <w:r w:rsidRPr="007F6C6A">
        <w:t xml:space="preserve"> – wymagający dostępności prowadzącego zajęcia i studenta w tym samym czasie</w:t>
      </w:r>
    </w:p>
    <w:p w14:paraId="25C160D3" w14:textId="77777777" w:rsidR="007F55DF" w:rsidRPr="007F6C6A" w:rsidRDefault="007F55DF">
      <w:pPr>
        <w:pStyle w:val="Tekstprzypisudolnego"/>
      </w:pPr>
      <w:r w:rsidRPr="007F6C6A">
        <w:t xml:space="preserve"> </w:t>
      </w:r>
      <w:r w:rsidRPr="007F6C6A">
        <w:rPr>
          <w:b/>
        </w:rPr>
        <w:t xml:space="preserve"> Asynchroniczny</w:t>
      </w:r>
      <w:r w:rsidRPr="007F6C6A">
        <w:t xml:space="preserve"> – niewymagający kontaktu między uczestnikami zajęć w czasie rzeczywistym</w:t>
      </w:r>
    </w:p>
  </w:footnote>
  <w:footnote w:id="5">
    <w:p w14:paraId="06AC477D" w14:textId="485D6486" w:rsidR="007F55DF" w:rsidRPr="007F6C6A" w:rsidRDefault="007F55DF">
      <w:pPr>
        <w:pStyle w:val="Tekstprzypisudolnego"/>
      </w:pPr>
      <w:r w:rsidRPr="007F6C6A">
        <w:rPr>
          <w:rStyle w:val="Odwoanieprzypisudolnego"/>
        </w:rPr>
        <w:footnoteRef/>
      </w:r>
      <w:r w:rsidRPr="007F6C6A">
        <w:t xml:space="preserve"> Platforma Microsoft </w:t>
      </w:r>
      <w:proofErr w:type="spellStart"/>
      <w:r w:rsidRPr="007F6C6A">
        <w:t>Teams</w:t>
      </w:r>
      <w:proofErr w:type="spellEnd"/>
      <w:r w:rsidRPr="007F6C6A">
        <w:t>/</w:t>
      </w:r>
      <w:r w:rsidR="00874B8D" w:rsidRPr="007F6C6A">
        <w:t>Platforma</w:t>
      </w:r>
      <w:r w:rsidRPr="007F6C6A">
        <w:t xml:space="preserve"> </w:t>
      </w:r>
      <w:proofErr w:type="spellStart"/>
      <w:r w:rsidRPr="007F6C6A">
        <w:t>Moodle</w:t>
      </w:r>
      <w:proofErr w:type="spellEnd"/>
    </w:p>
  </w:footnote>
  <w:footnote w:id="6">
    <w:p w14:paraId="1A3F28CE" w14:textId="24127A61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Wykład, ćwiczenia, konwersatoria, seminaria, proseminaria, laboratoria, lektoraty, zajęcia: praktyczne, warsztatowe, projektowe, kliniczne, symulacyjne, praktyczne, praktyki</w:t>
      </w:r>
    </w:p>
  </w:footnote>
  <w:footnote w:id="7">
    <w:p w14:paraId="040D28A1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Udział w wykładach, ćwiczeniach, seminariach i innych formach zajęć wymagających kontaktu bezpośredniego, udział w konsultacjach, udział w egzaminie</w:t>
      </w:r>
    </w:p>
  </w:footnote>
  <w:footnote w:id="8">
    <w:p w14:paraId="07DC4809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Nakład pracy związany z samodzielne studiowanie tematyki, samodzielne przygotowanie się do zajęć, zaliczenia, egzaminu; wykonanie zadań domowych (referat, projekt, prezentacja itd.)</w:t>
      </w:r>
    </w:p>
  </w:footnote>
  <w:footnote w:id="9">
    <w:p w14:paraId="28C446CE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693E">
        <w:rPr>
          <w:b/>
        </w:rPr>
        <w:t>Wiedza o</w:t>
      </w:r>
      <w:r>
        <w:t xml:space="preserve">: faktach, zasadach i prawach natury, ludzkiego umysłu i społeczeństwa, praktyczna związana z doświadczeniem zawodowym, odnosząca się do społecznej zdolności do kooperacji i komunikacji z różnymi typami ludzi i ekspertów. Przykładowe czasowniki do wykorzystania: znać, wyliczyć, zdefiniować, klasyfikować, opisać, oceniać, osądzić, rozróżnić, </w:t>
      </w:r>
      <w:r w:rsidRPr="00C66522">
        <w:rPr>
          <w:b/>
        </w:rPr>
        <w:t>należy też podać symbol efektu obowiązujący na kierunku</w:t>
      </w:r>
      <w:r>
        <w:t xml:space="preserve">; </w:t>
      </w:r>
      <w:r w:rsidRPr="00061453">
        <w:t>Sugeruje się przypisanie do przedmiot 1-2 efektów ze względu na weryfikację;</w:t>
      </w:r>
    </w:p>
  </w:footnote>
  <w:footnote w:id="10">
    <w:p w14:paraId="0CDD15E5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693E">
        <w:rPr>
          <w:b/>
        </w:rPr>
        <w:t>Umiejętności</w:t>
      </w:r>
      <w:r>
        <w:t xml:space="preserve">: zdolność wykonywania zadań i rozwiązywania problemów właściwych dla dziedziny uczenia się lub działalności zawodowej; praktyczne: student potrafi coś wykonać, opisać, ocenić, osądzić, rozróżnić; </w:t>
      </w:r>
      <w:r w:rsidRPr="00C66522">
        <w:rPr>
          <w:b/>
        </w:rPr>
        <w:t>należy też podać symbol efektu obowiązujący na kierunku</w:t>
      </w:r>
      <w:r>
        <w:t xml:space="preserve">; </w:t>
      </w:r>
      <w:r w:rsidRPr="00061453">
        <w:t>Sugeruje się przypisanie do przedmiot 1-2 efektów ze względu na weryfikację;</w:t>
      </w:r>
    </w:p>
  </w:footnote>
  <w:footnote w:id="11">
    <w:p w14:paraId="189DA97E" w14:textId="77777777" w:rsidR="007F55DF" w:rsidRPr="00061453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693E">
        <w:rPr>
          <w:b/>
        </w:rPr>
        <w:t>Kompetencje społeczne</w:t>
      </w:r>
      <w:r>
        <w:t xml:space="preserve">: zdolność kształtowania własnego rozwoju oraz autonomicznego i odpowiedzialnego uczestnictwa w życiu zawodowym i społecznym, z uwzględnieniem etycznego kontekstu własnego postępowania; składnik wiedzy i umiejętności, najlepiej rozwijają się w toku działania. Przykładowe czasowniki do wykorzystania: słuchać, wypowiadać się, komunikować się, rozwiązywać problemy, kwestionować, proponować, rewidować, weryfikować, wybierać; </w:t>
      </w:r>
      <w:r w:rsidRPr="00C66522">
        <w:rPr>
          <w:b/>
        </w:rPr>
        <w:t>należy też podać symbol efektu obowiązujący na kierunku</w:t>
      </w:r>
      <w:r w:rsidRPr="00061453">
        <w:t>;</w:t>
      </w:r>
      <w:r>
        <w:t xml:space="preserve"> </w:t>
      </w:r>
      <w:r w:rsidRPr="00061453">
        <w:t>Sugeruje się przypisanie do przedmiot 1-2 efektów ze względu na weryfikację;</w:t>
      </w:r>
    </w:p>
  </w:footnote>
  <w:footnote w:id="12">
    <w:p w14:paraId="737BFC32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Podać właściwą formę zajęć</w:t>
      </w:r>
    </w:p>
  </w:footnote>
  <w:footnote w:id="13">
    <w:p w14:paraId="7686F78E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Nazwisko Inicjał imienia autora, Tytuł. Podtytuł, Miejsce wydania, rok wydania – nie starsze niż 10 lat, tylko pozycje dostępne w bibliotece uczelnianej;</w:t>
      </w:r>
    </w:p>
  </w:footnote>
  <w:footnote w:id="14">
    <w:p w14:paraId="32D40A48" w14:textId="6DCF358C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F6C6A">
        <w:t>j/</w:t>
      </w:r>
      <w:r>
        <w:t>w.</w:t>
      </w:r>
    </w:p>
  </w:footnote>
  <w:footnote w:id="15">
    <w:p w14:paraId="0B9B4433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Zamieścić właściwą formę zajęć przypisaną w programie studiów np. wykład, ćwiczenia…</w:t>
      </w:r>
    </w:p>
  </w:footnote>
  <w:footnote w:id="16">
    <w:p w14:paraId="5E941C69" w14:textId="77777777" w:rsidR="007F55DF" w:rsidRPr="00FC3810" w:rsidRDefault="007F55DF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t xml:space="preserve"> Wybrać spośród: </w:t>
      </w:r>
      <w:r w:rsidRPr="00DD546D">
        <w:rPr>
          <w:sz w:val="18"/>
          <w:szCs w:val="18"/>
        </w:rPr>
        <w:t xml:space="preserve">1. </w:t>
      </w:r>
      <w:r w:rsidRPr="00DD546D">
        <w:rPr>
          <w:b/>
          <w:sz w:val="18"/>
          <w:szCs w:val="18"/>
        </w:rPr>
        <w:t>M</w:t>
      </w:r>
      <w:r w:rsidRPr="00DD546D">
        <w:rPr>
          <w:b/>
          <w:sz w:val="18"/>
        </w:rPr>
        <w:t xml:space="preserve">etody podające </w:t>
      </w:r>
      <w:r>
        <w:rPr>
          <w:b/>
        </w:rPr>
        <w:t xml:space="preserve">- </w:t>
      </w:r>
      <w:r w:rsidRPr="00FC3810">
        <w:rPr>
          <w:rFonts w:eastAsia="Times New Roman" w:cs="DejaVuSerifCondensed"/>
          <w:sz w:val="18"/>
          <w:szCs w:val="18"/>
          <w:lang w:eastAsia="pl-PL"/>
        </w:rPr>
        <w:t>wykład informacyjny,</w:t>
      </w:r>
      <w:r>
        <w:rPr>
          <w:rFonts w:eastAsia="Times New Roman" w:cs="DejaVuSerifCondensed"/>
          <w:sz w:val="18"/>
          <w:szCs w:val="18"/>
          <w:lang w:eastAsia="pl-PL"/>
        </w:rPr>
        <w:t xml:space="preserve"> wykład konwersatoryjny, opowiadanie, opis 2</w:t>
      </w:r>
      <w:r w:rsidRPr="00FC3810">
        <w:rPr>
          <w:rFonts w:eastAsia="Times New Roman" w:cs="DejaVuSerifCondensed"/>
          <w:b/>
          <w:sz w:val="18"/>
          <w:szCs w:val="18"/>
          <w:lang w:eastAsia="pl-PL"/>
        </w:rPr>
        <w:t>. Metody</w:t>
      </w:r>
      <w:r>
        <w:rPr>
          <w:rFonts w:eastAsia="Times New Roman" w:cs="DejaVuSerifCondensed"/>
          <w:sz w:val="18"/>
          <w:szCs w:val="18"/>
          <w:lang w:eastAsia="pl-PL"/>
        </w:rPr>
        <w:t xml:space="preserve"> </w:t>
      </w:r>
      <w:r w:rsidRPr="00FC3810">
        <w:rPr>
          <w:rFonts w:eastAsia="Times New Roman" w:cs="DejaVuSerifCondensed"/>
          <w:b/>
          <w:sz w:val="18"/>
          <w:szCs w:val="18"/>
          <w:lang w:eastAsia="pl-PL"/>
        </w:rPr>
        <w:t>poszukujące</w:t>
      </w:r>
      <w:r>
        <w:rPr>
          <w:rFonts w:eastAsia="Times New Roman" w:cs="DejaVuSerifCondensed"/>
          <w:sz w:val="18"/>
          <w:szCs w:val="18"/>
          <w:lang w:eastAsia="pl-PL"/>
        </w:rPr>
        <w:t>-</w:t>
      </w:r>
      <w:r w:rsidRPr="00FC3810">
        <w:rPr>
          <w:rFonts w:eastAsia="Times New Roman" w:cs="DejaVuSerifCondensed"/>
          <w:sz w:val="18"/>
          <w:szCs w:val="18"/>
          <w:lang w:eastAsia="pl-PL"/>
        </w:rPr>
        <w:t xml:space="preserve"> problemowe </w:t>
      </w:r>
      <w:r>
        <w:rPr>
          <w:rFonts w:eastAsia="Times New Roman" w:cs="DejaVuSerifCondensed"/>
          <w:sz w:val="18"/>
          <w:szCs w:val="18"/>
          <w:lang w:eastAsia="pl-PL"/>
        </w:rPr>
        <w:t>– sytuacyjna, burza mózgowa, metody ćwiczeniowo- praktyczne – projekt, studium przypadku, laboratoryjna, doświadczeń, obserwacji, dyskusja – panelowa, okrągłego stołu, punktowana, referatu; 3.</w:t>
      </w:r>
      <w:r w:rsidRPr="00F4693E">
        <w:rPr>
          <w:rFonts w:eastAsia="Times New Roman" w:cs="DejaVuSerifCondensed"/>
          <w:b/>
          <w:sz w:val="18"/>
          <w:szCs w:val="18"/>
          <w:lang w:eastAsia="pl-PL"/>
        </w:rPr>
        <w:t>Metody eksponujące</w:t>
      </w:r>
      <w:r w:rsidRPr="00FC3810">
        <w:rPr>
          <w:rFonts w:eastAsia="Times New Roman" w:cs="DejaVuSerifCondensed"/>
          <w:sz w:val="18"/>
          <w:szCs w:val="18"/>
          <w:lang w:eastAsia="pl-PL"/>
        </w:rPr>
        <w:t xml:space="preserve"> (pokaz, prezentacja multimedialna, pomoce dydaktyczne</w:t>
      </w:r>
      <w:r>
        <w:rPr>
          <w:rFonts w:eastAsia="Times New Roman" w:cs="DejaVuSerifCondensed"/>
          <w:sz w:val="18"/>
          <w:szCs w:val="18"/>
          <w:lang w:eastAsia="pl-PL"/>
        </w:rPr>
        <w:t>, symulacja</w:t>
      </w:r>
      <w:r w:rsidRPr="00FC3810">
        <w:rPr>
          <w:rFonts w:eastAsia="Times New Roman" w:cs="DejaVuSerifCondensed"/>
          <w:sz w:val="18"/>
          <w:szCs w:val="18"/>
          <w:lang w:eastAsia="pl-PL"/>
        </w:rPr>
        <w:t>).</w:t>
      </w:r>
    </w:p>
  </w:footnote>
  <w:footnote w:id="17">
    <w:p w14:paraId="7312D7B6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Oddzielny opis dla każdej z form zajęć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8042">
    <w:abstractNumId w:val="0"/>
  </w:num>
  <w:num w:numId="2" w16cid:durableId="1342853263">
    <w:abstractNumId w:val="1"/>
  </w:num>
  <w:num w:numId="3" w16cid:durableId="313611967">
    <w:abstractNumId w:val="2"/>
  </w:num>
  <w:num w:numId="4" w16cid:durableId="2135756174">
    <w:abstractNumId w:val="3"/>
  </w:num>
  <w:num w:numId="5" w16cid:durableId="402918300">
    <w:abstractNumId w:val="4"/>
  </w:num>
  <w:num w:numId="6" w16cid:durableId="403533421">
    <w:abstractNumId w:val="5"/>
  </w:num>
  <w:num w:numId="7" w16cid:durableId="470561304">
    <w:abstractNumId w:val="8"/>
  </w:num>
  <w:num w:numId="8" w16cid:durableId="535237714">
    <w:abstractNumId w:val="10"/>
  </w:num>
  <w:num w:numId="9" w16cid:durableId="732199963">
    <w:abstractNumId w:val="9"/>
  </w:num>
  <w:num w:numId="10" w16cid:durableId="995108739">
    <w:abstractNumId w:val="6"/>
  </w:num>
  <w:num w:numId="11" w16cid:durableId="320043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04C63"/>
    <w:rsid w:val="000160CB"/>
    <w:rsid w:val="000238E9"/>
    <w:rsid w:val="00031E35"/>
    <w:rsid w:val="0003485F"/>
    <w:rsid w:val="000358C5"/>
    <w:rsid w:val="000428DB"/>
    <w:rsid w:val="00051E5E"/>
    <w:rsid w:val="00061453"/>
    <w:rsid w:val="000B3234"/>
    <w:rsid w:val="000B3AC4"/>
    <w:rsid w:val="000C595C"/>
    <w:rsid w:val="000D65E8"/>
    <w:rsid w:val="000E22FC"/>
    <w:rsid w:val="000F5582"/>
    <w:rsid w:val="00102D9A"/>
    <w:rsid w:val="00103E2B"/>
    <w:rsid w:val="00114467"/>
    <w:rsid w:val="00120EAA"/>
    <w:rsid w:val="00124ED3"/>
    <w:rsid w:val="001377A4"/>
    <w:rsid w:val="001404A6"/>
    <w:rsid w:val="00140699"/>
    <w:rsid w:val="001604F5"/>
    <w:rsid w:val="00160D51"/>
    <w:rsid w:val="00161A6C"/>
    <w:rsid w:val="0016310A"/>
    <w:rsid w:val="00165134"/>
    <w:rsid w:val="001664AF"/>
    <w:rsid w:val="001835C9"/>
    <w:rsid w:val="00187CE8"/>
    <w:rsid w:val="001912AC"/>
    <w:rsid w:val="0019249B"/>
    <w:rsid w:val="001A0D5F"/>
    <w:rsid w:val="001A546E"/>
    <w:rsid w:val="001B039E"/>
    <w:rsid w:val="001E1786"/>
    <w:rsid w:val="00217EC8"/>
    <w:rsid w:val="002236CE"/>
    <w:rsid w:val="002274B7"/>
    <w:rsid w:val="002622A3"/>
    <w:rsid w:val="002A7D72"/>
    <w:rsid w:val="002D2A56"/>
    <w:rsid w:val="002E14FB"/>
    <w:rsid w:val="003013FF"/>
    <w:rsid w:val="0033323D"/>
    <w:rsid w:val="00335800"/>
    <w:rsid w:val="00364F5B"/>
    <w:rsid w:val="0037414C"/>
    <w:rsid w:val="003D17FC"/>
    <w:rsid w:val="003D2D6E"/>
    <w:rsid w:val="003F3AE7"/>
    <w:rsid w:val="003F4976"/>
    <w:rsid w:val="00425F48"/>
    <w:rsid w:val="004261BF"/>
    <w:rsid w:val="0043221E"/>
    <w:rsid w:val="0044109D"/>
    <w:rsid w:val="0044607F"/>
    <w:rsid w:val="004635BF"/>
    <w:rsid w:val="00464790"/>
    <w:rsid w:val="004922BF"/>
    <w:rsid w:val="004A54EA"/>
    <w:rsid w:val="004D65B7"/>
    <w:rsid w:val="004F7EF0"/>
    <w:rsid w:val="00500C9D"/>
    <w:rsid w:val="00502DAE"/>
    <w:rsid w:val="0050474C"/>
    <w:rsid w:val="00506CE1"/>
    <w:rsid w:val="00513CDD"/>
    <w:rsid w:val="0052161F"/>
    <w:rsid w:val="005339D7"/>
    <w:rsid w:val="00535BF4"/>
    <w:rsid w:val="00561227"/>
    <w:rsid w:val="00567235"/>
    <w:rsid w:val="00584DE1"/>
    <w:rsid w:val="00585550"/>
    <w:rsid w:val="00585C18"/>
    <w:rsid w:val="005916AC"/>
    <w:rsid w:val="00597070"/>
    <w:rsid w:val="005A65C1"/>
    <w:rsid w:val="005B6342"/>
    <w:rsid w:val="005F559F"/>
    <w:rsid w:val="00602410"/>
    <w:rsid w:val="006210DE"/>
    <w:rsid w:val="00621E7D"/>
    <w:rsid w:val="00622CF1"/>
    <w:rsid w:val="00626028"/>
    <w:rsid w:val="00630BE1"/>
    <w:rsid w:val="00631EF9"/>
    <w:rsid w:val="00634AA5"/>
    <w:rsid w:val="006365E7"/>
    <w:rsid w:val="00642BDD"/>
    <w:rsid w:val="0064398D"/>
    <w:rsid w:val="006639E4"/>
    <w:rsid w:val="0068322C"/>
    <w:rsid w:val="006872D7"/>
    <w:rsid w:val="00691F86"/>
    <w:rsid w:val="00696A68"/>
    <w:rsid w:val="006A464C"/>
    <w:rsid w:val="006A5EFB"/>
    <w:rsid w:val="006B567F"/>
    <w:rsid w:val="006B7313"/>
    <w:rsid w:val="006C306C"/>
    <w:rsid w:val="006D025D"/>
    <w:rsid w:val="00710E91"/>
    <w:rsid w:val="00735F7B"/>
    <w:rsid w:val="007363EF"/>
    <w:rsid w:val="00737120"/>
    <w:rsid w:val="0074004A"/>
    <w:rsid w:val="00744A3C"/>
    <w:rsid w:val="007537ED"/>
    <w:rsid w:val="00755564"/>
    <w:rsid w:val="007646FF"/>
    <w:rsid w:val="007841D1"/>
    <w:rsid w:val="007865A2"/>
    <w:rsid w:val="00787561"/>
    <w:rsid w:val="007C45C6"/>
    <w:rsid w:val="007D1064"/>
    <w:rsid w:val="007F55DF"/>
    <w:rsid w:val="007F6C6A"/>
    <w:rsid w:val="00850111"/>
    <w:rsid w:val="00874B8D"/>
    <w:rsid w:val="00876E52"/>
    <w:rsid w:val="008924FB"/>
    <w:rsid w:val="008A17B7"/>
    <w:rsid w:val="008A422D"/>
    <w:rsid w:val="008A6FE5"/>
    <w:rsid w:val="008B04F5"/>
    <w:rsid w:val="008B7A15"/>
    <w:rsid w:val="008C7AB4"/>
    <w:rsid w:val="008E5ED0"/>
    <w:rsid w:val="008E7075"/>
    <w:rsid w:val="008F1AE4"/>
    <w:rsid w:val="0090334D"/>
    <w:rsid w:val="0090388A"/>
    <w:rsid w:val="00905512"/>
    <w:rsid w:val="00910B66"/>
    <w:rsid w:val="00914B9C"/>
    <w:rsid w:val="00921585"/>
    <w:rsid w:val="009274FD"/>
    <w:rsid w:val="0094122C"/>
    <w:rsid w:val="00951840"/>
    <w:rsid w:val="0095450C"/>
    <w:rsid w:val="00971D98"/>
    <w:rsid w:val="00982D04"/>
    <w:rsid w:val="00994185"/>
    <w:rsid w:val="009A2F1C"/>
    <w:rsid w:val="009E3C05"/>
    <w:rsid w:val="009F09C1"/>
    <w:rsid w:val="00A02FE0"/>
    <w:rsid w:val="00A21373"/>
    <w:rsid w:val="00A30672"/>
    <w:rsid w:val="00A456FB"/>
    <w:rsid w:val="00A4794E"/>
    <w:rsid w:val="00A92E76"/>
    <w:rsid w:val="00A94DFC"/>
    <w:rsid w:val="00AA1236"/>
    <w:rsid w:val="00AE27F4"/>
    <w:rsid w:val="00AE70CF"/>
    <w:rsid w:val="00AF2E99"/>
    <w:rsid w:val="00B06E8C"/>
    <w:rsid w:val="00B27931"/>
    <w:rsid w:val="00B324AD"/>
    <w:rsid w:val="00B479D8"/>
    <w:rsid w:val="00B73ECA"/>
    <w:rsid w:val="00B84A91"/>
    <w:rsid w:val="00B928C9"/>
    <w:rsid w:val="00B95B1A"/>
    <w:rsid w:val="00B9711C"/>
    <w:rsid w:val="00BA603C"/>
    <w:rsid w:val="00BC16E1"/>
    <w:rsid w:val="00BC4AEC"/>
    <w:rsid w:val="00BE71FF"/>
    <w:rsid w:val="00BF2447"/>
    <w:rsid w:val="00BF248D"/>
    <w:rsid w:val="00C069AB"/>
    <w:rsid w:val="00C27F82"/>
    <w:rsid w:val="00C33241"/>
    <w:rsid w:val="00C35B33"/>
    <w:rsid w:val="00C40B5E"/>
    <w:rsid w:val="00C45C0A"/>
    <w:rsid w:val="00C461F3"/>
    <w:rsid w:val="00C66522"/>
    <w:rsid w:val="00C840C2"/>
    <w:rsid w:val="00C9073D"/>
    <w:rsid w:val="00C910F1"/>
    <w:rsid w:val="00CA1478"/>
    <w:rsid w:val="00CA3FB3"/>
    <w:rsid w:val="00CD4058"/>
    <w:rsid w:val="00CE412B"/>
    <w:rsid w:val="00CE4D86"/>
    <w:rsid w:val="00D0397F"/>
    <w:rsid w:val="00D1748A"/>
    <w:rsid w:val="00D23400"/>
    <w:rsid w:val="00D4064D"/>
    <w:rsid w:val="00D94510"/>
    <w:rsid w:val="00DA0DE8"/>
    <w:rsid w:val="00DB21EF"/>
    <w:rsid w:val="00DC6BA3"/>
    <w:rsid w:val="00DD546D"/>
    <w:rsid w:val="00DE055F"/>
    <w:rsid w:val="00E1790C"/>
    <w:rsid w:val="00E23B80"/>
    <w:rsid w:val="00E34BF0"/>
    <w:rsid w:val="00E3765C"/>
    <w:rsid w:val="00E707F0"/>
    <w:rsid w:val="00E71F95"/>
    <w:rsid w:val="00E72976"/>
    <w:rsid w:val="00E76F39"/>
    <w:rsid w:val="00E852C8"/>
    <w:rsid w:val="00E858E4"/>
    <w:rsid w:val="00E925C8"/>
    <w:rsid w:val="00E92A1A"/>
    <w:rsid w:val="00E97668"/>
    <w:rsid w:val="00EA03E3"/>
    <w:rsid w:val="00EA7C2D"/>
    <w:rsid w:val="00EB4E4D"/>
    <w:rsid w:val="00EC4C8E"/>
    <w:rsid w:val="00EC54CA"/>
    <w:rsid w:val="00F16D00"/>
    <w:rsid w:val="00F257BA"/>
    <w:rsid w:val="00F26E2B"/>
    <w:rsid w:val="00F31729"/>
    <w:rsid w:val="00F4693E"/>
    <w:rsid w:val="00F500AF"/>
    <w:rsid w:val="00F5631A"/>
    <w:rsid w:val="00F705C1"/>
    <w:rsid w:val="00FC2EE6"/>
    <w:rsid w:val="00FC3810"/>
    <w:rsid w:val="00FD0D45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3EC053"/>
  <w15:chartTrackingRefBased/>
  <w15:docId w15:val="{EABCD894-5843-40FA-9177-74DA0B58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295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65C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29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295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5A65C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3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.zych@ans-gniezno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zych@ans-gniezn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E02F-5BF0-4724-9F81-B35CDB10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Links>
    <vt:vector size="24" baseType="variant">
      <vt:variant>
        <vt:i4>3539051</vt:i4>
      </vt:variant>
      <vt:variant>
        <vt:i4>9</vt:i4>
      </vt:variant>
      <vt:variant>
        <vt:i4>0</vt:i4>
      </vt:variant>
      <vt:variant>
        <vt:i4>5</vt:i4>
      </vt:variant>
      <vt:variant>
        <vt:lpwstr>https://www.empik.com/szukaj/produkt?author=foreman+john+w.</vt:lpwstr>
      </vt:variant>
      <vt:variant>
        <vt:lpwstr/>
      </vt:variant>
      <vt:variant>
        <vt:i4>3473461</vt:i4>
      </vt:variant>
      <vt:variant>
        <vt:i4>6</vt:i4>
      </vt:variant>
      <vt:variant>
        <vt:i4>0</vt:i4>
      </vt:variant>
      <vt:variant>
        <vt:i4>5</vt:i4>
      </vt:variant>
      <vt:variant>
        <vt:lpwstr>https://www.empik.com/szukaj/produkt?author=wilke+claus+o.</vt:lpwstr>
      </vt:variant>
      <vt:variant>
        <vt:lpwstr/>
      </vt:variant>
      <vt:variant>
        <vt:i4>7602178</vt:i4>
      </vt:variant>
      <vt:variant>
        <vt:i4>3</vt:i4>
      </vt:variant>
      <vt:variant>
        <vt:i4>0</vt:i4>
      </vt:variant>
      <vt:variant>
        <vt:i4>5</vt:i4>
      </vt:variant>
      <vt:variant>
        <vt:lpwstr>mailto:j.zych@ans-gniezno.com.pl</vt:lpwstr>
      </vt:variant>
      <vt:variant>
        <vt:lpwstr/>
      </vt:variant>
      <vt:variant>
        <vt:i4>7667722</vt:i4>
      </vt:variant>
      <vt:variant>
        <vt:i4>0</vt:i4>
      </vt:variant>
      <vt:variant>
        <vt:i4>0</vt:i4>
      </vt:variant>
      <vt:variant>
        <vt:i4>5</vt:i4>
      </vt:variant>
      <vt:variant>
        <vt:lpwstr>mailto:e.prusssak@ans-gniezno.com.pl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Karol Geppert</cp:lastModifiedBy>
  <cp:revision>7</cp:revision>
  <cp:lastPrinted>2024-10-18T19:39:00Z</cp:lastPrinted>
  <dcterms:created xsi:type="dcterms:W3CDTF">2024-12-04T22:55:00Z</dcterms:created>
  <dcterms:modified xsi:type="dcterms:W3CDTF">2024-12-08T12:34:00Z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