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933"/>
        <w:gridCol w:w="325"/>
        <w:gridCol w:w="274"/>
        <w:gridCol w:w="402"/>
        <w:gridCol w:w="430"/>
        <w:gridCol w:w="1162"/>
        <w:gridCol w:w="105"/>
        <w:gridCol w:w="283"/>
        <w:gridCol w:w="110"/>
        <w:gridCol w:w="1930"/>
        <w:gridCol w:w="371"/>
        <w:gridCol w:w="3028"/>
        <w:gridCol w:w="6"/>
      </w:tblGrid>
      <w:tr w:rsidR="000F5582" w14:paraId="1BBC5E55" w14:textId="77777777" w:rsidTr="004B1A1C">
        <w:trPr>
          <w:trHeight w:val="2055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66F39" w14:textId="15F15245" w:rsidR="000F5582" w:rsidRPr="000F5582" w:rsidRDefault="0006030E" w:rsidP="00A94DFC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613DC4F" wp14:editId="65EDEE77">
                  <wp:extent cx="1152525" cy="1152525"/>
                  <wp:effectExtent l="0" t="0" r="0" b="0"/>
                  <wp:docPr id="23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1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7D558950" w14:textId="77777777" w:rsidR="007F55DF" w:rsidRDefault="007F55DF" w:rsidP="007F55DF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1B754" w14:textId="77777777" w:rsidR="007F55DF" w:rsidRPr="007F55DF" w:rsidRDefault="001377A4" w:rsidP="001377A4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</w:t>
            </w:r>
            <w:r w:rsidR="007F55DF" w:rsidRPr="007F55D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Akademia Nauk S</w:t>
            </w:r>
            <w:r w:rsidR="000F5582" w:rsidRPr="007F55D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tosowanych</w:t>
            </w:r>
          </w:p>
          <w:p w14:paraId="6C62E642" w14:textId="77777777" w:rsidR="000F5582" w:rsidRPr="007F55DF" w:rsidRDefault="001377A4" w:rsidP="001377A4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0F5582" w:rsidRPr="007F55D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im. Hipolita Cegielskiego w Gnieźnie Uczelnia Państwowa</w:t>
            </w:r>
          </w:p>
          <w:p w14:paraId="29285C87" w14:textId="77777777" w:rsidR="007F55DF" w:rsidRDefault="007F55DF" w:rsidP="007F55DF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C7265E9" w14:textId="77777777" w:rsidR="000F5582" w:rsidRPr="0090388A" w:rsidRDefault="007F55DF" w:rsidP="007F55DF">
            <w:pPr>
              <w:tabs>
                <w:tab w:val="left" w:pos="284"/>
              </w:tabs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7F55DF">
              <w:rPr>
                <w:b/>
                <w:color w:val="000000"/>
                <w:sz w:val="24"/>
                <w:szCs w:val="24"/>
              </w:rPr>
              <w:t>SYLABUS</w:t>
            </w:r>
          </w:p>
        </w:tc>
      </w:tr>
      <w:tr w:rsidR="002E14FB" w:rsidRPr="003C0DB3" w14:paraId="46BB985E" w14:textId="77777777" w:rsidTr="004B1A1C">
        <w:trPr>
          <w:trHeight w:val="495"/>
          <w:jc w:val="center"/>
        </w:trPr>
        <w:tc>
          <w:tcPr>
            <w:tcW w:w="505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BAFAF" w14:textId="77777777" w:rsidR="002E14FB" w:rsidRPr="003C0DB3" w:rsidRDefault="002E14FB">
            <w:pPr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54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0F8705" w14:textId="59CE4195" w:rsidR="002E14FB" w:rsidRPr="003C0DB3" w:rsidRDefault="00126700" w:rsidP="00910B66">
            <w:pPr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R.</w:t>
            </w:r>
            <w:r w:rsidR="00347823" w:rsidRPr="003C0DB3">
              <w:rPr>
                <w:rFonts w:cs="Calibri"/>
                <w:sz w:val="18"/>
                <w:szCs w:val="18"/>
              </w:rPr>
              <w:t>IV</w:t>
            </w:r>
            <w:r w:rsidRPr="003C0DB3">
              <w:rPr>
                <w:rFonts w:cs="Calibri"/>
                <w:sz w:val="18"/>
                <w:szCs w:val="18"/>
              </w:rPr>
              <w:t>/S.</w:t>
            </w:r>
            <w:r w:rsidR="00347823" w:rsidRPr="003C0DB3">
              <w:rPr>
                <w:rFonts w:cs="Calibri"/>
                <w:sz w:val="18"/>
                <w:szCs w:val="18"/>
              </w:rPr>
              <w:t>VII</w:t>
            </w:r>
          </w:p>
        </w:tc>
      </w:tr>
      <w:tr w:rsidR="002E14FB" w:rsidRPr="003C0DB3" w14:paraId="63F506B6" w14:textId="77777777" w:rsidTr="004B1A1C">
        <w:trPr>
          <w:trHeight w:val="289"/>
          <w:jc w:val="center"/>
        </w:trPr>
        <w:tc>
          <w:tcPr>
            <w:tcW w:w="10491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5D127EA" w14:textId="77777777" w:rsidR="002E14FB" w:rsidRPr="003C0DB3" w:rsidRDefault="002E14FB">
            <w:pPr>
              <w:pStyle w:val="Akapitzlist1"/>
              <w:numPr>
                <w:ilvl w:val="0"/>
                <w:numId w:val="3"/>
              </w:numPr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OGÓLNY OPIS PRZEDMIOTU</w:t>
            </w:r>
          </w:p>
        </w:tc>
      </w:tr>
      <w:tr w:rsidR="002E14FB" w:rsidRPr="003C0DB3" w14:paraId="1BEB8353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F51A1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B5B57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Nazwa modułu</w:t>
            </w:r>
            <w:r w:rsidR="002274B7" w:rsidRPr="003C0DB3">
              <w:rPr>
                <w:rStyle w:val="Odwoanieprzypisudolnego"/>
                <w:rFonts w:eastAsia="Times New Roman" w:cs="Calibri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ABE7E1" w14:textId="77777777" w:rsidR="002E14FB" w:rsidRPr="003C0DB3" w:rsidRDefault="00773FD9" w:rsidP="00EC4C8E">
            <w:pPr>
              <w:widowControl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 xml:space="preserve">Moduł zajęć </w:t>
            </w:r>
            <w:r w:rsidR="0017190A" w:rsidRPr="003C0DB3">
              <w:rPr>
                <w:rFonts w:cs="Calibri"/>
                <w:sz w:val="18"/>
                <w:szCs w:val="18"/>
              </w:rPr>
              <w:t>kierunkowych</w:t>
            </w:r>
          </w:p>
        </w:tc>
      </w:tr>
      <w:tr w:rsidR="002E14FB" w:rsidRPr="003C0DB3" w14:paraId="3BC046BC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9BFCD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FDB3D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EA7CBE" w14:textId="4A52BFCD" w:rsidR="002E14FB" w:rsidRPr="003C0DB3" w:rsidRDefault="003B748D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Ustrukturyzowana analiza informacji</w:t>
            </w:r>
            <w:r w:rsidR="008F5DF7" w:rsidRPr="003C0DB3">
              <w:rPr>
                <w:rFonts w:cs="Calibri"/>
                <w:sz w:val="18"/>
                <w:szCs w:val="18"/>
              </w:rPr>
              <w:t xml:space="preserve"> III</w:t>
            </w:r>
          </w:p>
        </w:tc>
      </w:tr>
      <w:tr w:rsidR="002E14FB" w:rsidRPr="003C0DB3" w14:paraId="7A5DC74E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67F99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A009A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35DCA1" w14:textId="2C7B0F88" w:rsidR="002E14FB" w:rsidRPr="003C0DB3" w:rsidRDefault="00CF00DA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Analityka bezpieczeństwa</w:t>
            </w:r>
          </w:p>
        </w:tc>
      </w:tr>
      <w:tr w:rsidR="002E14FB" w:rsidRPr="003C0DB3" w14:paraId="6B0FBA61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3EBBA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72A17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7C6A760" w14:textId="6CBE99BA" w:rsidR="002E14FB" w:rsidRPr="003C0DB3" w:rsidRDefault="00FF156D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I</w:t>
            </w:r>
            <w:r w:rsidR="00CF00DA" w:rsidRPr="003C0DB3">
              <w:rPr>
                <w:rFonts w:cs="Calibri"/>
                <w:sz w:val="18"/>
                <w:szCs w:val="18"/>
              </w:rPr>
              <w:t>nż</w:t>
            </w:r>
            <w:r w:rsidR="00C6653B" w:rsidRPr="003C0DB3">
              <w:rPr>
                <w:rFonts w:cs="Calibri"/>
                <w:sz w:val="18"/>
                <w:szCs w:val="18"/>
              </w:rPr>
              <w:t>ynierskie</w:t>
            </w:r>
          </w:p>
        </w:tc>
      </w:tr>
      <w:tr w:rsidR="002E14FB" w:rsidRPr="003C0DB3" w14:paraId="2D148BC0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E1765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456C7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020F60" w14:textId="77777777" w:rsidR="002E14FB" w:rsidRPr="003C0DB3" w:rsidRDefault="00132C87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stacjonarny</w:t>
            </w:r>
          </w:p>
        </w:tc>
      </w:tr>
      <w:tr w:rsidR="002E14FB" w:rsidRPr="003C0DB3" w14:paraId="4DB692FB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0F3C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F1309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9A40D9" w14:textId="77777777" w:rsidR="002E14FB" w:rsidRPr="003C0DB3" w:rsidRDefault="00132C87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praktyczny</w:t>
            </w:r>
          </w:p>
        </w:tc>
      </w:tr>
      <w:tr w:rsidR="002E14FB" w:rsidRPr="003C0DB3" w14:paraId="4DC2AF6D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19254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796FA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F7D567" w14:textId="0EF96C60" w:rsidR="002E14FB" w:rsidRPr="003C0DB3" w:rsidRDefault="00C6653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czwarty</w:t>
            </w:r>
          </w:p>
        </w:tc>
      </w:tr>
      <w:tr w:rsidR="002E14FB" w:rsidRPr="003C0DB3" w14:paraId="515BE90A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0CEBA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77F27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F5BCE1" w14:textId="03370C86" w:rsidR="002E14FB" w:rsidRPr="003C0DB3" w:rsidRDefault="6B7342B5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si</w:t>
            </w:r>
            <w:r w:rsidR="4A20FE6C" w:rsidRPr="003C0DB3">
              <w:rPr>
                <w:rFonts w:cs="Calibri"/>
                <w:sz w:val="18"/>
                <w:szCs w:val="18"/>
              </w:rPr>
              <w:t>ódmy</w:t>
            </w:r>
          </w:p>
        </w:tc>
      </w:tr>
      <w:tr w:rsidR="002E14FB" w:rsidRPr="003C0DB3" w14:paraId="551B77FB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814A6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D135A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Jednostka prowadząca 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AC1E84" w14:textId="77777777" w:rsidR="002E14FB" w:rsidRPr="003C0DB3" w:rsidRDefault="00132C87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 xml:space="preserve">Instytut Nauk o Bezpieczeństwie </w:t>
            </w:r>
          </w:p>
        </w:tc>
      </w:tr>
      <w:tr w:rsidR="002E14FB" w:rsidRPr="003C0DB3" w14:paraId="1FBF5593" w14:textId="77777777" w:rsidTr="004B1A1C">
        <w:trPr>
          <w:trHeight w:val="30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6C3B5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EC354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385FC8" w14:textId="5966DFC3" w:rsidR="002E14FB" w:rsidRPr="003C0DB3" w:rsidRDefault="73CD4682">
            <w:pPr>
              <w:widowControl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3</w:t>
            </w:r>
          </w:p>
        </w:tc>
      </w:tr>
      <w:tr w:rsidR="002E14FB" w:rsidRPr="003C0DB3" w14:paraId="67FFA27C" w14:textId="77777777" w:rsidTr="004B1A1C">
        <w:trPr>
          <w:trHeight w:val="439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29AAF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4DA7B" w14:textId="7BC2A96D" w:rsidR="002E14FB" w:rsidRPr="003C0DB3" w:rsidRDefault="002E14FB" w:rsidP="007A533D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Sposób zaliczenia:</w:t>
            </w:r>
            <w:r w:rsidR="00F4693E" w:rsidRPr="003C0DB3">
              <w:rPr>
                <w:rStyle w:val="Odwoanieprzypisudolnego"/>
                <w:rFonts w:eastAsia="Times New Roman" w:cs="Calibri"/>
                <w:sz w:val="18"/>
                <w:szCs w:val="18"/>
                <w:lang w:eastAsia="pl-PL"/>
              </w:rPr>
              <w:footnoteReference w:id="2"/>
            </w:r>
          </w:p>
          <w:p w14:paraId="5EAE6F48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F00BC0" w14:textId="175E47F9" w:rsidR="002E14FB" w:rsidRPr="003C0DB3" w:rsidRDefault="36773399" w:rsidP="00A4794E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3C0DB3">
              <w:rPr>
                <w:rFonts w:cs="Calibri"/>
                <w:color w:val="000000" w:themeColor="text1"/>
                <w:sz w:val="18"/>
                <w:szCs w:val="18"/>
              </w:rPr>
              <w:t>Zajęcia projektow</w:t>
            </w:r>
            <w:r w:rsidR="74B7687A" w:rsidRPr="003C0DB3">
              <w:rPr>
                <w:rFonts w:cs="Calibri"/>
                <w:color w:val="000000" w:themeColor="text1"/>
                <w:sz w:val="18"/>
                <w:szCs w:val="18"/>
              </w:rPr>
              <w:t xml:space="preserve">e ; </w:t>
            </w:r>
            <w:r w:rsidR="71B8463C" w:rsidRPr="003C0DB3">
              <w:rPr>
                <w:rFonts w:cs="Calibri"/>
                <w:color w:val="000000" w:themeColor="text1"/>
                <w:sz w:val="18"/>
                <w:szCs w:val="18"/>
              </w:rPr>
              <w:t>egzamin</w:t>
            </w:r>
          </w:p>
        </w:tc>
      </w:tr>
      <w:tr w:rsidR="002E14FB" w:rsidRPr="003C0DB3" w14:paraId="3D4E3D2C" w14:textId="77777777" w:rsidTr="004B1A1C">
        <w:trPr>
          <w:trHeight w:val="825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951CD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40EBF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08069719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stopień lub tytuł naukowy, 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br/>
              <w:t>adres e-mail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DF4829" w14:textId="77777777" w:rsidR="005525BC" w:rsidRPr="003C0DB3" w:rsidRDefault="005525BC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3C0DB3">
              <w:rPr>
                <w:rFonts w:cs="Calibri"/>
                <w:color w:val="000000"/>
                <w:sz w:val="18"/>
                <w:szCs w:val="18"/>
              </w:rPr>
              <w:t>mgr Krzyszto</w:t>
            </w:r>
            <w:r w:rsidR="00D47DFD" w:rsidRPr="003C0DB3">
              <w:rPr>
                <w:rFonts w:cs="Calibri"/>
                <w:color w:val="000000"/>
                <w:sz w:val="18"/>
                <w:szCs w:val="18"/>
              </w:rPr>
              <w:t>f</w:t>
            </w:r>
            <w:r w:rsidRPr="003C0DB3">
              <w:rPr>
                <w:rFonts w:cs="Calibri"/>
                <w:color w:val="000000"/>
                <w:sz w:val="18"/>
                <w:szCs w:val="18"/>
              </w:rPr>
              <w:t xml:space="preserve"> Piesiak</w:t>
            </w:r>
          </w:p>
          <w:p w14:paraId="33E041EF" w14:textId="77777777" w:rsidR="00132C87" w:rsidRPr="003C0DB3" w:rsidRDefault="005525BC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hyperlink r:id="rId12" w:history="1">
              <w:r w:rsidRPr="003C0DB3">
                <w:rPr>
                  <w:rStyle w:val="Hipercze"/>
                  <w:rFonts w:cs="Calibri"/>
                  <w:sz w:val="18"/>
                  <w:szCs w:val="18"/>
                </w:rPr>
                <w:t>k.piesiak@ans-gniezno.edu.pl</w:t>
              </w:r>
            </w:hyperlink>
            <w:r w:rsidRPr="003C0DB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14FB" w:rsidRPr="00AF6ACE" w14:paraId="29F7626D" w14:textId="77777777" w:rsidTr="004B1A1C">
        <w:trPr>
          <w:trHeight w:val="423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DA888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76AA8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Imię i nazwisko koordynatora(ów)  przedmiotu, </w:t>
            </w:r>
          </w:p>
          <w:p w14:paraId="6C13959B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stopień lub tytuł naukowy, 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br/>
              <w:t>adres e-mail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A3CDF2" w14:textId="1907A438" w:rsidR="002E14FB" w:rsidRPr="00FF156D" w:rsidRDefault="5D7CD2B7" w:rsidP="397E70FD">
            <w:pPr>
              <w:widowControl w:val="0"/>
              <w:spacing w:after="0"/>
              <w:rPr>
                <w:rFonts w:cs="Calibri"/>
                <w:color w:val="000000" w:themeColor="text1"/>
                <w:sz w:val="18"/>
                <w:szCs w:val="18"/>
                <w:lang w:val="en-US"/>
              </w:rPr>
            </w:pPr>
            <w:r w:rsidRPr="00FF156D">
              <w:rPr>
                <w:rFonts w:cs="Calibri"/>
                <w:color w:val="000000" w:themeColor="text1"/>
                <w:sz w:val="18"/>
                <w:szCs w:val="18"/>
                <w:lang w:val="en-US"/>
              </w:rPr>
              <w:t>mgr K</w:t>
            </w:r>
            <w:r w:rsidR="491AC19E" w:rsidRPr="00FF156D">
              <w:rPr>
                <w:rFonts w:cs="Calibri"/>
                <w:color w:val="000000" w:themeColor="text1"/>
                <w:sz w:val="18"/>
                <w:szCs w:val="18"/>
                <w:lang w:val="en-US"/>
              </w:rPr>
              <w:t>arol Geppert</w:t>
            </w:r>
          </w:p>
          <w:p w14:paraId="515AF860" w14:textId="02AA41EB" w:rsidR="002E14FB" w:rsidRPr="00FF156D" w:rsidRDefault="6A77D69B" w:rsidP="00132C87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hyperlink r:id="rId13">
              <w:r w:rsidRPr="00FF156D">
                <w:rPr>
                  <w:rStyle w:val="Hipercze"/>
                  <w:rFonts w:cs="Calibri"/>
                  <w:sz w:val="18"/>
                  <w:szCs w:val="18"/>
                  <w:lang w:val="en-US"/>
                </w:rPr>
                <w:t>k.geppert@ans-gniezno.edu.pl</w:t>
              </w:r>
            </w:hyperlink>
          </w:p>
        </w:tc>
      </w:tr>
      <w:tr w:rsidR="002E14FB" w:rsidRPr="003C0DB3" w14:paraId="3DB00DB4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7CA7D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FDD8C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933048" w14:textId="77777777" w:rsidR="002E14FB" w:rsidRPr="003C0DB3" w:rsidRDefault="00132C87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polski</w:t>
            </w:r>
          </w:p>
        </w:tc>
      </w:tr>
      <w:tr w:rsidR="00BE71FF" w:rsidRPr="003C0DB3" w14:paraId="0FB98FE4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A7A2D" w14:textId="77777777" w:rsidR="00BE71FF" w:rsidRPr="003C0DB3" w:rsidRDefault="00BE71F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DC445" w14:textId="77777777" w:rsidR="00BE71FF" w:rsidRPr="003C0DB3" w:rsidRDefault="00BE71FF">
            <w:pPr>
              <w:widowControl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Tryb prowadzenia zajęć</w:t>
            </w:r>
            <w:r w:rsidR="00D23400" w:rsidRPr="003C0DB3">
              <w:rPr>
                <w:rStyle w:val="Odwoanieprzypisudolnego"/>
                <w:rFonts w:eastAsia="Times New Roman" w:cs="Calibri"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5F868C" w14:textId="77777777" w:rsidR="00BE71FF" w:rsidRPr="003C0DB3" w:rsidRDefault="00132C87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 xml:space="preserve">stacjonarny </w:t>
            </w:r>
          </w:p>
        </w:tc>
      </w:tr>
      <w:tr w:rsidR="00BE71FF" w:rsidRPr="003C0DB3" w14:paraId="241E690F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1C803" w14:textId="77777777" w:rsidR="00BE71FF" w:rsidRPr="003C0DB3" w:rsidRDefault="00BE71F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2FF0B" w14:textId="77777777" w:rsidR="00BE71FF" w:rsidRPr="003C0DB3" w:rsidRDefault="00BE71FF">
            <w:pPr>
              <w:widowControl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Sposób prowadzenia zajęć</w:t>
            </w:r>
            <w:r w:rsidR="00D23400" w:rsidRPr="003C0DB3">
              <w:rPr>
                <w:rStyle w:val="Odwoanieprzypisudolnego"/>
                <w:rFonts w:eastAsia="Times New Roman" w:cs="Calibri"/>
                <w:sz w:val="18"/>
                <w:szCs w:val="18"/>
                <w:lang w:eastAsia="pl-PL"/>
              </w:rPr>
              <w:footnoteReference w:id="4"/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2F2EAC" w14:textId="77777777" w:rsidR="00BE71FF" w:rsidRPr="003C0DB3" w:rsidRDefault="006C338F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synchroniczny</w:t>
            </w:r>
          </w:p>
        </w:tc>
      </w:tr>
      <w:tr w:rsidR="00BE71FF" w:rsidRPr="003C0DB3" w14:paraId="081E2A76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11F7E" w14:textId="77777777" w:rsidR="00BE71FF" w:rsidRPr="003C0DB3" w:rsidRDefault="00BE71F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203B5" w14:textId="77777777" w:rsidR="00BE71FF" w:rsidRPr="003C0DB3" w:rsidRDefault="00BE71FF">
            <w:pPr>
              <w:widowControl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  <w:r w:rsidR="00D23400" w:rsidRPr="003C0DB3">
              <w:rPr>
                <w:rStyle w:val="Odwoanieprzypisudolnego"/>
                <w:rFonts w:eastAsia="Times New Roman" w:cs="Calibri"/>
                <w:sz w:val="18"/>
                <w:szCs w:val="18"/>
                <w:lang w:eastAsia="pl-PL"/>
              </w:rPr>
              <w:footnoteReference w:id="5"/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2515EB" w14:textId="77777777" w:rsidR="00BE71FF" w:rsidRPr="003C0DB3" w:rsidRDefault="00132C87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Platforma Moodle</w:t>
            </w:r>
          </w:p>
          <w:p w14:paraId="06C67FB6" w14:textId="77777777" w:rsidR="00132C87" w:rsidRPr="003C0DB3" w:rsidRDefault="00132C87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Microsoft Teams</w:t>
            </w:r>
          </w:p>
        </w:tc>
      </w:tr>
      <w:tr w:rsidR="002E14FB" w:rsidRPr="003C0DB3" w14:paraId="01E8894C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F9878" w14:textId="3637B3F9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1</w:t>
            </w:r>
            <w:r w:rsidR="00AF6ACE">
              <w:rPr>
                <w:rFonts w:eastAsia="Times New Roman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8FA23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C0FE4C" w14:textId="35B8A434" w:rsidR="002E14FB" w:rsidRPr="003C0DB3" w:rsidRDefault="7D2C1E36" w:rsidP="397E70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Ustrukturyzowana analiza informacji I i II, Psychologia, Statystyka, Metodologia badań</w:t>
            </w:r>
          </w:p>
        </w:tc>
      </w:tr>
      <w:tr w:rsidR="002E14FB" w:rsidRPr="003C0DB3" w14:paraId="29EB08C6" w14:textId="77777777" w:rsidTr="004B1A1C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7DA5C" w14:textId="28487222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lastRenderedPageBreak/>
              <w:t>1</w:t>
            </w:r>
            <w:r w:rsidR="00AF6ACE">
              <w:rPr>
                <w:rFonts w:eastAsia="Times New Roman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0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0ECA3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53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E9799B" w14:textId="4BE08E92" w:rsidR="004D65B7" w:rsidRPr="003C0DB3" w:rsidRDefault="4D5E11CF" w:rsidP="397E70FD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b/>
                <w:bCs/>
                <w:sz w:val="18"/>
                <w:szCs w:val="18"/>
              </w:rPr>
              <w:t>1.</w:t>
            </w:r>
            <w:r w:rsidRPr="003C0DB3">
              <w:rPr>
                <w:rFonts w:cs="Calibri"/>
                <w:sz w:val="18"/>
                <w:szCs w:val="18"/>
              </w:rPr>
              <w:t xml:space="preserve"> Znajomość i umiejętność zastosowania metod i technik poznanych na zajęciach </w:t>
            </w:r>
            <w:r w:rsidR="6BB4200D" w:rsidRPr="003C0DB3">
              <w:rPr>
                <w:rFonts w:cs="Calibri"/>
                <w:sz w:val="18"/>
                <w:szCs w:val="18"/>
              </w:rPr>
              <w:t xml:space="preserve">z przedmiotu </w:t>
            </w:r>
            <w:r w:rsidRPr="003C0DB3">
              <w:rPr>
                <w:rFonts w:cs="Calibri"/>
                <w:sz w:val="18"/>
                <w:szCs w:val="18"/>
              </w:rPr>
              <w:t>Ustrukturyzowana Analiza Informacji I i II.</w:t>
            </w:r>
            <w:r w:rsidR="009A389C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b/>
                <w:bCs/>
                <w:sz w:val="18"/>
                <w:szCs w:val="18"/>
              </w:rPr>
              <w:t>2.</w:t>
            </w:r>
            <w:r w:rsidRPr="003C0DB3">
              <w:rPr>
                <w:rFonts w:cs="Calibri"/>
                <w:sz w:val="18"/>
                <w:szCs w:val="18"/>
              </w:rPr>
              <w:t xml:space="preserve"> Umiejętność samodzielnego planowania i prowadzenia projektu badawczego.</w:t>
            </w:r>
            <w:r w:rsidR="009A389C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b/>
                <w:bCs/>
                <w:sz w:val="18"/>
                <w:szCs w:val="18"/>
              </w:rPr>
              <w:t>3.</w:t>
            </w:r>
            <w:r w:rsidRPr="003C0DB3">
              <w:rPr>
                <w:rFonts w:cs="Calibri"/>
                <w:sz w:val="18"/>
                <w:szCs w:val="18"/>
              </w:rPr>
              <w:t xml:space="preserve"> Znajomość zaawansowanych narzędzi analitycznych oraz zasad etyki zawodowej.</w:t>
            </w:r>
            <w:r w:rsidR="009A389C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b/>
                <w:bCs/>
                <w:sz w:val="18"/>
                <w:szCs w:val="18"/>
              </w:rPr>
              <w:t>4.</w:t>
            </w:r>
            <w:r w:rsidRPr="003C0DB3">
              <w:rPr>
                <w:rFonts w:cs="Calibri"/>
                <w:sz w:val="18"/>
                <w:szCs w:val="18"/>
              </w:rPr>
              <w:t xml:space="preserve"> Gotowość do pracy zespołowej nad złożonym projektem analitycznym.</w:t>
            </w:r>
          </w:p>
        </w:tc>
      </w:tr>
      <w:tr w:rsidR="002E14FB" w:rsidRPr="003C0DB3" w14:paraId="08BE8855" w14:textId="77777777" w:rsidTr="004B1A1C">
        <w:trPr>
          <w:trHeight w:val="425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C6920" w14:textId="559E74B9" w:rsidR="002E14FB" w:rsidRPr="003C0DB3" w:rsidRDefault="00AF6ACE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35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19B842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sz w:val="18"/>
                <w:szCs w:val="18"/>
                <w:lang w:eastAsia="pl-PL"/>
              </w:rPr>
              <w:t>Cele przedmiotu:</w:t>
            </w:r>
          </w:p>
        </w:tc>
      </w:tr>
      <w:tr w:rsidR="002E14FB" w:rsidRPr="003C0DB3" w14:paraId="5C8C0C2F" w14:textId="77777777" w:rsidTr="004B1A1C">
        <w:trPr>
          <w:trHeight w:val="425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0DBE1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35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8006A7" w14:textId="6B1576F3" w:rsidR="002E14FB" w:rsidRPr="003C0DB3" w:rsidRDefault="171A7E48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Celem przedmiotu</w:t>
            </w:r>
            <w:r w:rsidR="19927F53" w:rsidRPr="003C0DB3">
              <w:rPr>
                <w:rFonts w:cs="Calibri"/>
                <w:sz w:val="18"/>
                <w:szCs w:val="18"/>
              </w:rPr>
              <w:t xml:space="preserve"> jest opanowanie przez studentów wiedzy, umiejętności oraz kompetencji społecznych niezbędnych do prowadzenia </w:t>
            </w:r>
            <w:r w:rsidR="310DC38A" w:rsidRPr="003C0DB3">
              <w:rPr>
                <w:rFonts w:cs="Calibri"/>
                <w:sz w:val="18"/>
                <w:szCs w:val="18"/>
              </w:rPr>
              <w:t>ustrukturyzowanej analizy informacji</w:t>
            </w:r>
          </w:p>
        </w:tc>
      </w:tr>
      <w:tr w:rsidR="397E70FD" w:rsidRPr="003C0DB3" w14:paraId="19C04669" w14:textId="77777777" w:rsidTr="004B1A1C">
        <w:trPr>
          <w:trHeight w:val="30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492E5" w14:textId="133C07DF" w:rsidR="310DC38A" w:rsidRPr="003C0DB3" w:rsidRDefault="310DC38A" w:rsidP="397E70FD">
            <w:pPr>
              <w:spacing w:line="240" w:lineRule="auto"/>
              <w:jc w:val="center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35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EA99F0" w14:textId="3854D777" w:rsidR="310DC38A" w:rsidRPr="003C0DB3" w:rsidRDefault="310DC38A" w:rsidP="397E70F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Zapoznanie się z podstawowymi zasadami i mechanizmami funkcjonowania analizy informacji</w:t>
            </w:r>
          </w:p>
        </w:tc>
      </w:tr>
      <w:tr w:rsidR="397E70FD" w:rsidRPr="003C0DB3" w14:paraId="4C520273" w14:textId="77777777" w:rsidTr="004B1A1C">
        <w:trPr>
          <w:trHeight w:val="300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2634F" w14:textId="79C88EED" w:rsidR="50615CBE" w:rsidRPr="003C0DB3" w:rsidRDefault="50615CBE" w:rsidP="397E70FD">
            <w:pPr>
              <w:spacing w:line="240" w:lineRule="auto"/>
              <w:jc w:val="center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35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E8C60F" w14:textId="0071DE0C" w:rsidR="50615CBE" w:rsidRPr="003C0DB3" w:rsidRDefault="50615CBE" w:rsidP="397E70F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Poznanie kluczowych metod i technik wykorzys</w:t>
            </w:r>
            <w:r w:rsidR="78E89142" w:rsidRPr="003C0DB3">
              <w:rPr>
                <w:rFonts w:cs="Calibri"/>
                <w:sz w:val="18"/>
                <w:szCs w:val="18"/>
              </w:rPr>
              <w:t>tywanych w procesie</w:t>
            </w:r>
            <w:r w:rsidRPr="003C0DB3">
              <w:rPr>
                <w:rFonts w:cs="Calibri"/>
                <w:sz w:val="18"/>
                <w:szCs w:val="18"/>
              </w:rPr>
              <w:t xml:space="preserve"> analizy informacji</w:t>
            </w:r>
          </w:p>
        </w:tc>
      </w:tr>
      <w:tr w:rsidR="002E14FB" w:rsidRPr="003C0DB3" w14:paraId="37275DDB" w14:textId="77777777" w:rsidTr="004B1A1C">
        <w:trPr>
          <w:trHeight w:val="425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C46E9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35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F91855" w14:textId="77777777" w:rsidR="002E14FB" w:rsidRPr="003C0DB3" w:rsidRDefault="002E14F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E72976" w:rsidRPr="003C0DB3" w14:paraId="3B50CE3A" w14:textId="77777777" w:rsidTr="004B1A1C">
        <w:trPr>
          <w:trHeight w:val="425"/>
          <w:jc w:val="center"/>
        </w:trPr>
        <w:tc>
          <w:tcPr>
            <w:tcW w:w="4768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86063" w14:textId="77777777" w:rsidR="00E72976" w:rsidRPr="003C0DB3" w:rsidRDefault="00E72976" w:rsidP="00B324AD">
            <w:pPr>
              <w:widowControl w:val="0"/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Forma zajęć</w:t>
            </w:r>
            <w:r w:rsidR="00D23400" w:rsidRPr="003C0DB3">
              <w:rPr>
                <w:rStyle w:val="Odwoanieprzypisudolnego"/>
                <w:rFonts w:cs="Calibri"/>
                <w:sz w:val="18"/>
                <w:szCs w:val="18"/>
              </w:rPr>
              <w:footnoteReference w:id="6"/>
            </w:r>
          </w:p>
        </w:tc>
        <w:tc>
          <w:tcPr>
            <w:tcW w:w="57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A6C141" w14:textId="77777777" w:rsidR="00E72976" w:rsidRPr="003C0DB3" w:rsidRDefault="00E72976" w:rsidP="00B324AD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color w:val="000000"/>
                <w:sz w:val="18"/>
                <w:szCs w:val="18"/>
              </w:rPr>
              <w:t>Liczba godzin</w:t>
            </w:r>
          </w:p>
        </w:tc>
      </w:tr>
      <w:tr w:rsidR="00E72976" w:rsidRPr="003C0DB3" w14:paraId="14299183" w14:textId="77777777" w:rsidTr="004B1A1C">
        <w:trPr>
          <w:trHeight w:val="425"/>
          <w:jc w:val="center"/>
        </w:trPr>
        <w:tc>
          <w:tcPr>
            <w:tcW w:w="4768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46B67" w14:textId="004236D3" w:rsidR="00E72976" w:rsidRPr="003C0DB3" w:rsidRDefault="186AD25D" w:rsidP="00B324AD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1.</w:t>
            </w:r>
            <w:r w:rsidR="70E1C840" w:rsidRPr="003C0DB3">
              <w:rPr>
                <w:rFonts w:cs="Calibri"/>
                <w:sz w:val="18"/>
                <w:szCs w:val="18"/>
              </w:rPr>
              <w:t xml:space="preserve">  </w:t>
            </w:r>
            <w:r w:rsidR="6E62DA4E" w:rsidRPr="003C0DB3">
              <w:rPr>
                <w:rFonts w:cs="Calibri"/>
                <w:sz w:val="18"/>
                <w:szCs w:val="18"/>
              </w:rPr>
              <w:t>Projekt</w:t>
            </w:r>
          </w:p>
        </w:tc>
        <w:tc>
          <w:tcPr>
            <w:tcW w:w="57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990A37" w14:textId="3E1AE5BE" w:rsidR="00E72976" w:rsidRPr="003C0DB3" w:rsidRDefault="6E62DA4E" w:rsidP="00B324AD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60</w:t>
            </w:r>
          </w:p>
        </w:tc>
      </w:tr>
      <w:tr w:rsidR="00E72976" w:rsidRPr="003C0DB3" w14:paraId="65DF5F9D" w14:textId="77777777" w:rsidTr="004B1A1C">
        <w:trPr>
          <w:trHeight w:val="425"/>
          <w:jc w:val="center"/>
        </w:trPr>
        <w:tc>
          <w:tcPr>
            <w:tcW w:w="4768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0048A" w14:textId="6FF55E5B" w:rsidR="00E72976" w:rsidRPr="003C0DB3" w:rsidRDefault="70E1C840" w:rsidP="009E453F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2.</w:t>
            </w:r>
            <w:r w:rsidR="5CDB229F" w:rsidRPr="003C0DB3">
              <w:rPr>
                <w:rFonts w:cs="Calibri"/>
                <w:sz w:val="18"/>
                <w:szCs w:val="18"/>
              </w:rPr>
              <w:t xml:space="preserve"> </w:t>
            </w:r>
            <w:r w:rsidR="171A7E48" w:rsidRPr="003C0DB3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57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7AF394" w14:textId="4E43E114" w:rsidR="00E72976" w:rsidRPr="003C0DB3" w:rsidRDefault="00E72976" w:rsidP="00B324AD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2976" w:rsidRPr="003C0DB3" w14:paraId="1FEBCE70" w14:textId="77777777" w:rsidTr="004B1A1C">
        <w:trPr>
          <w:trHeight w:val="425"/>
          <w:jc w:val="center"/>
        </w:trPr>
        <w:tc>
          <w:tcPr>
            <w:tcW w:w="4768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3E4C6" w14:textId="77777777" w:rsidR="00E72976" w:rsidRPr="003C0DB3" w:rsidRDefault="00E72976" w:rsidP="00B324AD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57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4C587F" w14:textId="77777777" w:rsidR="00E72976" w:rsidRPr="003C0DB3" w:rsidRDefault="00E72976" w:rsidP="00B324AD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2976" w:rsidRPr="003C0DB3" w14:paraId="1D398E42" w14:textId="77777777" w:rsidTr="004B1A1C">
        <w:trPr>
          <w:trHeight w:val="425"/>
          <w:jc w:val="center"/>
        </w:trPr>
        <w:tc>
          <w:tcPr>
            <w:tcW w:w="7462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B7169" w14:textId="77777777" w:rsidR="00E72976" w:rsidRPr="003C0DB3" w:rsidRDefault="00E72976" w:rsidP="00B324AD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Suma godzin</w:t>
            </w:r>
          </w:p>
        </w:tc>
        <w:tc>
          <w:tcPr>
            <w:tcW w:w="3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1A9100" w14:textId="6E98ED9C" w:rsidR="00E72976" w:rsidRPr="003C0DB3" w:rsidRDefault="2756CD64" w:rsidP="00B324AD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60</w:t>
            </w:r>
          </w:p>
        </w:tc>
      </w:tr>
      <w:tr w:rsidR="002E14FB" w:rsidRPr="003C0DB3" w14:paraId="201F2EC2" w14:textId="77777777" w:rsidTr="004B1A1C">
        <w:trPr>
          <w:trHeight w:val="425"/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134AF9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5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3019DC" w14:textId="77777777" w:rsidR="002E14FB" w:rsidRPr="003C0DB3" w:rsidRDefault="002E14FB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sz w:val="18"/>
                <w:szCs w:val="18"/>
                <w:lang w:eastAsia="pl-PL"/>
              </w:rPr>
              <w:t>Całkowity nakład pracy studenta</w:t>
            </w:r>
          </w:p>
          <w:p w14:paraId="575CD9DF" w14:textId="77777777" w:rsidR="00335800" w:rsidRPr="003C0DB3" w:rsidRDefault="00335800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96A68" w:rsidRPr="003C0DB3" w14:paraId="2EA9D7A0" w14:textId="77777777" w:rsidTr="004B1A1C">
        <w:trPr>
          <w:trHeight w:val="425"/>
          <w:jc w:val="center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DC8" w14:textId="44961BCB" w:rsidR="00696A68" w:rsidRPr="003C0DB3" w:rsidRDefault="00696A68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3289" w14:textId="77777777" w:rsidR="00696A68" w:rsidRPr="003C0DB3" w:rsidRDefault="00696A68" w:rsidP="00437723">
            <w:pPr>
              <w:widowControl w:val="0"/>
              <w:spacing w:after="0" w:line="240" w:lineRule="auto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Nakład pracy związany z zajęciami wymagającymi bezpośredniego udziału nauczyciela akademickiego wynosi:</w:t>
            </w:r>
            <w:r w:rsidRPr="003C0DB3">
              <w:rPr>
                <w:rStyle w:val="Odwoanieprzypisudolnego"/>
                <w:rFonts w:cs="Calibri"/>
                <w:sz w:val="18"/>
                <w:szCs w:val="18"/>
              </w:rPr>
              <w:footnoteReference w:id="7"/>
            </w:r>
            <w:r w:rsidR="00BC5ABD" w:rsidRPr="003C0DB3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756E" w14:textId="77777777" w:rsidR="00696A68" w:rsidRPr="003C0DB3" w:rsidRDefault="00696A68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sz w:val="18"/>
                <w:szCs w:val="18"/>
                <w:lang w:eastAsia="pl-PL"/>
              </w:rPr>
              <w:t>Godzinowe obciążenie studenta</w:t>
            </w:r>
            <w:r w:rsidR="00A21373" w:rsidRPr="003C0DB3">
              <w:rPr>
                <w:rFonts w:eastAsia="Times New Roman" w:cs="Calibri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02D9A" w:rsidRPr="003C0DB3" w14:paraId="4F72681F" w14:textId="77777777" w:rsidTr="004B1A1C">
        <w:trPr>
          <w:trHeight w:val="425"/>
          <w:jc w:val="center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E6B9" w14:textId="77777777" w:rsidR="00102D9A" w:rsidRPr="003C0DB3" w:rsidRDefault="00102D9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9A0" w14:textId="11AAB8D7" w:rsidR="00102D9A" w:rsidRPr="003C0DB3" w:rsidRDefault="68E3B5B1" w:rsidP="397E70FD">
            <w:pPr>
              <w:widowControl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udział w </w:t>
            </w:r>
            <w:r w:rsidR="5BDAEEE0"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zajęciach projektowych 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  <w:r w:rsidR="52DE12F6" w:rsidRPr="003C0DB3">
              <w:rPr>
                <w:rFonts w:eastAsia="Times New Roman" w:cs="Calibri"/>
                <w:sz w:val="18"/>
                <w:szCs w:val="18"/>
                <w:lang w:eastAsia="pl-PL"/>
              </w:rPr>
              <w:t>60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 godzin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7D6" w14:textId="78659F11" w:rsidR="00102D9A" w:rsidRPr="003C0DB3" w:rsidRDefault="44FFFA3B" w:rsidP="397E70FD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60</w:t>
            </w:r>
            <w:r w:rsidR="68E3B5B1"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6E9816C1" w:rsidRPr="003C0DB3">
              <w:rPr>
                <w:rFonts w:eastAsia="Times New Roman" w:cs="Calibri"/>
                <w:sz w:val="18"/>
                <w:szCs w:val="18"/>
                <w:lang w:eastAsia="pl-PL"/>
              </w:rPr>
              <w:t>godzin</w:t>
            </w:r>
          </w:p>
        </w:tc>
      </w:tr>
      <w:tr w:rsidR="00102D9A" w:rsidRPr="003C0DB3" w14:paraId="205AB334" w14:textId="77777777" w:rsidTr="004B1A1C">
        <w:trPr>
          <w:trHeight w:val="425"/>
          <w:jc w:val="center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3CC2" w14:textId="77777777" w:rsidR="00102D9A" w:rsidRPr="003C0DB3" w:rsidRDefault="00102D9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D3F6" w14:textId="77777777" w:rsidR="00102D9A" w:rsidRPr="003C0DB3" w:rsidRDefault="009C64B6" w:rsidP="009C64B6">
            <w:pPr>
              <w:widowControl w:val="0"/>
              <w:spacing w:after="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 xml:space="preserve">udział w egzaminie: </w:t>
            </w:r>
            <w:r w:rsidR="009A389C"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0</w:t>
            </w: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 xml:space="preserve"> godzin</w:t>
            </w:r>
          </w:p>
        </w:tc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D61" w14:textId="77777777" w:rsidR="00102D9A" w:rsidRPr="003C0DB3" w:rsidRDefault="00102D9A" w:rsidP="004635B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</w:tr>
      <w:tr w:rsidR="00102D9A" w:rsidRPr="003C0DB3" w14:paraId="6679A884" w14:textId="77777777" w:rsidTr="004B1A1C">
        <w:trPr>
          <w:trHeight w:val="425"/>
          <w:jc w:val="center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DF" w14:textId="77777777" w:rsidR="00102D9A" w:rsidRPr="003C0DB3" w:rsidRDefault="00102D9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38E0" w14:textId="21BD1886" w:rsidR="00102D9A" w:rsidRPr="003C0DB3" w:rsidRDefault="68E3B5B1" w:rsidP="397E70FD">
            <w:pPr>
              <w:widowControl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udział w </w:t>
            </w:r>
            <w:r w:rsidR="6CA84770" w:rsidRPr="003C0DB3">
              <w:rPr>
                <w:rFonts w:eastAsia="Times New Roman" w:cs="Calibri"/>
                <w:sz w:val="18"/>
                <w:szCs w:val="18"/>
                <w:lang w:eastAsia="pl-PL"/>
              </w:rPr>
              <w:t>ćwiczeniach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D4AC" w14:textId="77777777" w:rsidR="00102D9A" w:rsidRPr="003C0DB3" w:rsidRDefault="00102D9A" w:rsidP="004635B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</w:tr>
      <w:tr w:rsidR="00102D9A" w:rsidRPr="003C0DB3" w14:paraId="29CFF820" w14:textId="77777777" w:rsidTr="004B1A1C">
        <w:trPr>
          <w:trHeight w:val="425"/>
          <w:jc w:val="center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E94" w14:textId="77777777" w:rsidR="00102D9A" w:rsidRPr="003C0DB3" w:rsidRDefault="00102D9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02EB" w14:textId="5BCF0687" w:rsidR="00102D9A" w:rsidRPr="003C0DB3" w:rsidRDefault="6E9816C1" w:rsidP="397E70FD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3C0DB3">
              <w:rPr>
                <w:rFonts w:cs="Calibri"/>
                <w:sz w:val="18"/>
                <w:szCs w:val="18"/>
              </w:rPr>
              <w:t xml:space="preserve">Nakład pracy związany z zajęciami wymagającymi bezpośredniego udziału nauczyciela akademickiego wynosi </w:t>
            </w:r>
            <w:r w:rsidR="550902D3" w:rsidRPr="003C0DB3">
              <w:rPr>
                <w:rFonts w:cs="Calibri"/>
                <w:sz w:val="18"/>
                <w:szCs w:val="18"/>
              </w:rPr>
              <w:t>60</w:t>
            </w:r>
            <w:r w:rsidRPr="003C0DB3">
              <w:rPr>
                <w:rFonts w:cs="Calibri"/>
                <w:sz w:val="18"/>
                <w:szCs w:val="18"/>
              </w:rPr>
              <w:t xml:space="preserve"> godzin, co odpowiada</w:t>
            </w:r>
            <w:r w:rsidR="7ACD5256" w:rsidRPr="003C0DB3">
              <w:rPr>
                <w:rFonts w:cs="Calibri"/>
                <w:sz w:val="18"/>
                <w:szCs w:val="18"/>
              </w:rPr>
              <w:t xml:space="preserve"> </w:t>
            </w:r>
            <w:r w:rsidR="6FF50FE7" w:rsidRPr="003C0DB3">
              <w:rPr>
                <w:rFonts w:cs="Calibri"/>
                <w:sz w:val="18"/>
                <w:szCs w:val="18"/>
              </w:rPr>
              <w:t>2</w:t>
            </w:r>
            <w:r w:rsidRPr="003C0DB3">
              <w:rPr>
                <w:rFonts w:cs="Calibri"/>
                <w:sz w:val="18"/>
                <w:szCs w:val="18"/>
              </w:rPr>
              <w:t xml:space="preserve"> punkt</w:t>
            </w:r>
            <w:r w:rsidR="76E8CE9B" w:rsidRPr="003C0DB3">
              <w:rPr>
                <w:rFonts w:cs="Calibri"/>
                <w:sz w:val="18"/>
                <w:szCs w:val="18"/>
              </w:rPr>
              <w:t>o</w:t>
            </w:r>
            <w:r w:rsidR="753D4951" w:rsidRPr="003C0DB3">
              <w:rPr>
                <w:rFonts w:cs="Calibri"/>
                <w:sz w:val="18"/>
                <w:szCs w:val="18"/>
              </w:rPr>
              <w:t>m</w:t>
            </w:r>
            <w:r w:rsidR="1F7BEB41" w:rsidRPr="003C0DB3">
              <w:rPr>
                <w:rFonts w:cs="Calibri"/>
                <w:sz w:val="18"/>
                <w:szCs w:val="18"/>
              </w:rPr>
              <w:t xml:space="preserve"> </w:t>
            </w:r>
            <w:r w:rsidRPr="003C0DB3">
              <w:rPr>
                <w:rFonts w:cs="Calibri"/>
                <w:sz w:val="18"/>
                <w:szCs w:val="18"/>
              </w:rPr>
              <w:t>ECTS.</w:t>
            </w:r>
          </w:p>
        </w:tc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493" w14:textId="77777777" w:rsidR="00102D9A" w:rsidRPr="003C0DB3" w:rsidRDefault="00102D9A" w:rsidP="004635B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</w:tr>
      <w:tr w:rsidR="002E14FB" w:rsidRPr="003C0DB3" w14:paraId="24E6F9C3" w14:textId="77777777" w:rsidTr="004B1A1C">
        <w:trPr>
          <w:trHeight w:val="425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CAF" w14:textId="77777777" w:rsidR="002E14FB" w:rsidRPr="003C0DB3" w:rsidRDefault="002E14FB">
            <w:pPr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CDE" w14:textId="77777777" w:rsidR="00A92E76" w:rsidRPr="003C0DB3" w:rsidRDefault="00A92E76" w:rsidP="00A92E76">
            <w:pPr>
              <w:pStyle w:val="Default"/>
              <w:rPr>
                <w:sz w:val="18"/>
                <w:szCs w:val="18"/>
              </w:rPr>
            </w:pPr>
            <w:r w:rsidRPr="003C0DB3">
              <w:rPr>
                <w:sz w:val="18"/>
                <w:szCs w:val="18"/>
              </w:rPr>
              <w:t xml:space="preserve">Bilans nakładu pracy studenta: </w:t>
            </w:r>
            <w:r w:rsidR="00696A68" w:rsidRPr="003C0DB3">
              <w:rPr>
                <w:rStyle w:val="Odwoanieprzypisudolnego"/>
                <w:sz w:val="18"/>
                <w:szCs w:val="18"/>
              </w:rPr>
              <w:footnoteReference w:id="8"/>
            </w:r>
          </w:p>
          <w:p w14:paraId="19D482CD" w14:textId="62F16D7A" w:rsidR="009C64B6" w:rsidRPr="003C0DB3" w:rsidRDefault="68E3B5B1" w:rsidP="009C64B6">
            <w:pPr>
              <w:pStyle w:val="Default"/>
              <w:rPr>
                <w:sz w:val="18"/>
                <w:szCs w:val="18"/>
              </w:rPr>
            </w:pPr>
            <w:r w:rsidRPr="003C0DB3">
              <w:rPr>
                <w:sz w:val="18"/>
                <w:szCs w:val="18"/>
              </w:rPr>
              <w:t xml:space="preserve">1. Przygotowanie do egzaminu: </w:t>
            </w:r>
            <w:r w:rsidR="24683CBD" w:rsidRPr="003C0DB3">
              <w:rPr>
                <w:sz w:val="18"/>
                <w:szCs w:val="18"/>
              </w:rPr>
              <w:t>5</w:t>
            </w:r>
            <w:r w:rsidRPr="003C0DB3">
              <w:rPr>
                <w:sz w:val="18"/>
                <w:szCs w:val="18"/>
              </w:rPr>
              <w:t xml:space="preserve"> godzin,</w:t>
            </w:r>
          </w:p>
          <w:p w14:paraId="08AAB995" w14:textId="5BAFC78C" w:rsidR="009C64B6" w:rsidRPr="003C0DB3" w:rsidRDefault="68E3B5B1" w:rsidP="009C64B6">
            <w:pPr>
              <w:pStyle w:val="Default"/>
              <w:rPr>
                <w:sz w:val="18"/>
                <w:szCs w:val="18"/>
              </w:rPr>
            </w:pPr>
            <w:r w:rsidRPr="003C0DB3">
              <w:rPr>
                <w:sz w:val="18"/>
                <w:szCs w:val="18"/>
              </w:rPr>
              <w:t>2. Przygotowanie do</w:t>
            </w:r>
            <w:r w:rsidR="5A492CE5" w:rsidRPr="003C0DB3">
              <w:rPr>
                <w:sz w:val="18"/>
                <w:szCs w:val="18"/>
              </w:rPr>
              <w:t xml:space="preserve"> zajęć projektowych</w:t>
            </w:r>
            <w:r w:rsidRPr="003C0DB3">
              <w:rPr>
                <w:sz w:val="18"/>
                <w:szCs w:val="18"/>
              </w:rPr>
              <w:t xml:space="preserve">: </w:t>
            </w:r>
            <w:r w:rsidR="6C938DFD" w:rsidRPr="003C0DB3">
              <w:rPr>
                <w:sz w:val="18"/>
                <w:szCs w:val="18"/>
              </w:rPr>
              <w:t>25</w:t>
            </w:r>
            <w:r w:rsidRPr="003C0DB3">
              <w:rPr>
                <w:sz w:val="18"/>
                <w:szCs w:val="18"/>
              </w:rPr>
              <w:t xml:space="preserve"> godzin,</w:t>
            </w:r>
          </w:p>
          <w:p w14:paraId="189E4B12" w14:textId="4027193A" w:rsidR="00850111" w:rsidRPr="003C0DB3" w:rsidRDefault="68E3B5B1" w:rsidP="009C64B6">
            <w:pPr>
              <w:pStyle w:val="Default"/>
              <w:rPr>
                <w:sz w:val="18"/>
                <w:szCs w:val="18"/>
              </w:rPr>
            </w:pPr>
            <w:r w:rsidRPr="003C0DB3">
              <w:rPr>
                <w:sz w:val="18"/>
                <w:szCs w:val="18"/>
              </w:rPr>
              <w:t xml:space="preserve">3. Przygotowanie do zaliczenia ćwiczeń: </w:t>
            </w:r>
            <w:r w:rsidR="278B493C" w:rsidRPr="003C0DB3">
              <w:rPr>
                <w:sz w:val="18"/>
                <w:szCs w:val="18"/>
              </w:rPr>
              <w:t>0</w:t>
            </w:r>
            <w:r w:rsidRPr="003C0DB3">
              <w:rPr>
                <w:sz w:val="18"/>
                <w:szCs w:val="18"/>
              </w:rPr>
              <w:t xml:space="preserve"> godzin.</w:t>
            </w:r>
          </w:p>
          <w:p w14:paraId="0BB29F06" w14:textId="3C2E6C32" w:rsidR="002E14FB" w:rsidRPr="003C0DB3" w:rsidRDefault="6E9816C1" w:rsidP="00850111">
            <w:pPr>
              <w:pStyle w:val="Akapitzlist1"/>
              <w:spacing w:after="0"/>
              <w:ind w:left="0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Łączny nakład pracy studenta wynosi</w:t>
            </w:r>
            <w:r w:rsidR="68E3B5B1" w:rsidRPr="003C0DB3">
              <w:rPr>
                <w:rFonts w:cs="Calibri"/>
                <w:sz w:val="18"/>
                <w:szCs w:val="18"/>
              </w:rPr>
              <w:t xml:space="preserve"> </w:t>
            </w:r>
            <w:r w:rsidR="4EA0DF65" w:rsidRPr="003C0DB3">
              <w:rPr>
                <w:rFonts w:cs="Calibri"/>
                <w:sz w:val="18"/>
                <w:szCs w:val="18"/>
              </w:rPr>
              <w:t>30</w:t>
            </w:r>
            <w:r w:rsidRPr="003C0DB3">
              <w:rPr>
                <w:rFonts w:cs="Calibri"/>
                <w:sz w:val="18"/>
                <w:szCs w:val="18"/>
              </w:rPr>
              <w:t xml:space="preserve"> godzin, co odpowiada</w:t>
            </w:r>
            <w:r w:rsidR="68E3B5B1" w:rsidRPr="003C0DB3">
              <w:rPr>
                <w:rFonts w:cs="Calibri"/>
                <w:sz w:val="18"/>
                <w:szCs w:val="18"/>
              </w:rPr>
              <w:t xml:space="preserve"> </w:t>
            </w:r>
            <w:r w:rsidR="1B5383FF" w:rsidRPr="003C0DB3">
              <w:rPr>
                <w:rFonts w:cs="Calibri"/>
                <w:sz w:val="18"/>
                <w:szCs w:val="18"/>
              </w:rPr>
              <w:t>1</w:t>
            </w:r>
            <w:r w:rsidR="68E3B5B1" w:rsidRPr="003C0DB3">
              <w:rPr>
                <w:rFonts w:cs="Calibri"/>
                <w:sz w:val="18"/>
                <w:szCs w:val="18"/>
              </w:rPr>
              <w:t xml:space="preserve"> </w:t>
            </w:r>
            <w:r w:rsidRPr="003C0DB3">
              <w:rPr>
                <w:rFonts w:cs="Calibri"/>
                <w:sz w:val="18"/>
                <w:szCs w:val="18"/>
              </w:rPr>
              <w:t>punkt</w:t>
            </w:r>
            <w:r w:rsidR="6926B4F2" w:rsidRPr="003C0DB3">
              <w:rPr>
                <w:rFonts w:cs="Calibri"/>
                <w:sz w:val="18"/>
                <w:szCs w:val="18"/>
              </w:rPr>
              <w:t>o</w:t>
            </w:r>
            <w:r w:rsidR="7BF95645" w:rsidRPr="003C0DB3">
              <w:rPr>
                <w:rFonts w:cs="Calibri"/>
                <w:sz w:val="18"/>
                <w:szCs w:val="18"/>
              </w:rPr>
              <w:t>wi</w:t>
            </w:r>
            <w:r w:rsidRPr="003C0DB3">
              <w:rPr>
                <w:rFonts w:cs="Calibri"/>
                <w:sz w:val="18"/>
                <w:szCs w:val="18"/>
              </w:rPr>
              <w:t xml:space="preserve"> ECTS.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678" w14:textId="6B567C9A" w:rsidR="002E14FB" w:rsidRPr="003C0DB3" w:rsidRDefault="5CB47FAE" w:rsidP="004635BF">
            <w:pPr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3</w:t>
            </w:r>
            <w:r w:rsidR="6CA84770" w:rsidRPr="003C0DB3">
              <w:rPr>
                <w:rFonts w:cs="Calibri"/>
                <w:sz w:val="18"/>
                <w:szCs w:val="18"/>
              </w:rPr>
              <w:t>0</w:t>
            </w:r>
            <w:r w:rsidR="68E3B5B1" w:rsidRPr="003C0DB3">
              <w:rPr>
                <w:rFonts w:cs="Calibri"/>
                <w:sz w:val="18"/>
                <w:szCs w:val="18"/>
              </w:rPr>
              <w:t xml:space="preserve"> </w:t>
            </w:r>
            <w:r w:rsidR="1271B3CE" w:rsidRPr="003C0DB3">
              <w:rPr>
                <w:rFonts w:cs="Calibri"/>
                <w:sz w:val="18"/>
                <w:szCs w:val="18"/>
              </w:rPr>
              <w:t>godzin</w:t>
            </w:r>
          </w:p>
        </w:tc>
      </w:tr>
      <w:tr w:rsidR="002E14FB" w:rsidRPr="003C0DB3" w14:paraId="6AF0596D" w14:textId="77777777" w:rsidTr="004B1A1C">
        <w:trPr>
          <w:trHeight w:val="425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8475" w14:textId="77777777" w:rsidR="002E14FB" w:rsidRPr="003C0DB3" w:rsidRDefault="00735F7B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5571" w14:textId="77777777" w:rsidR="002E14FB" w:rsidRPr="003C0DB3" w:rsidRDefault="002E14FB">
            <w:pPr>
              <w:widowControl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Łączny nakład pracy studenta (pozycja 2)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C131" w14:textId="106690EC" w:rsidR="002E14FB" w:rsidRPr="003C0DB3" w:rsidRDefault="07E2CA03" w:rsidP="004635BF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90</w:t>
            </w:r>
            <w:r w:rsidR="68E3B5B1" w:rsidRPr="003C0DB3">
              <w:rPr>
                <w:rFonts w:cs="Calibri"/>
                <w:sz w:val="18"/>
                <w:szCs w:val="18"/>
              </w:rPr>
              <w:t xml:space="preserve"> </w:t>
            </w:r>
            <w:r w:rsidR="2B6FC4C4" w:rsidRPr="003C0DB3">
              <w:rPr>
                <w:rFonts w:cs="Calibri"/>
                <w:sz w:val="18"/>
                <w:szCs w:val="18"/>
              </w:rPr>
              <w:t>godzin</w:t>
            </w:r>
          </w:p>
        </w:tc>
      </w:tr>
      <w:tr w:rsidR="002E14FB" w:rsidRPr="003C0DB3" w14:paraId="50B45DD1" w14:textId="77777777" w:rsidTr="004B1A1C">
        <w:trPr>
          <w:trHeight w:val="425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8B4" w14:textId="77777777" w:rsidR="002E14FB" w:rsidRPr="003C0DB3" w:rsidRDefault="00735F7B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CFD8" w14:textId="77777777" w:rsidR="00A21373" w:rsidRPr="003C0DB3" w:rsidRDefault="002E14FB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BC3" w14:textId="6E5347BD" w:rsidR="002E14FB" w:rsidRPr="003C0DB3" w:rsidRDefault="5571A3FA" w:rsidP="004635BF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3</w:t>
            </w:r>
            <w:r w:rsidR="68E3B5B1" w:rsidRPr="003C0DB3">
              <w:rPr>
                <w:rFonts w:cs="Calibri"/>
                <w:sz w:val="18"/>
                <w:szCs w:val="18"/>
              </w:rPr>
              <w:t xml:space="preserve"> </w:t>
            </w:r>
            <w:r w:rsidR="6E9816C1" w:rsidRPr="003C0DB3">
              <w:rPr>
                <w:rFonts w:cs="Calibri"/>
                <w:sz w:val="18"/>
                <w:szCs w:val="18"/>
              </w:rPr>
              <w:t>ECTS</w:t>
            </w:r>
          </w:p>
        </w:tc>
      </w:tr>
      <w:tr w:rsidR="00061453" w:rsidRPr="003C0DB3" w14:paraId="09E5692D" w14:textId="77777777" w:rsidTr="004B1A1C">
        <w:trPr>
          <w:trHeight w:val="425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FD02" w14:textId="77777777" w:rsidR="00061453" w:rsidRPr="003C0DB3" w:rsidRDefault="00061453" w:rsidP="00061453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6A5" w14:textId="77777777" w:rsidR="00061453" w:rsidRPr="003C0DB3" w:rsidRDefault="00061453" w:rsidP="00061453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  <w:p w14:paraId="487DEEBD" w14:textId="77777777" w:rsidR="00B953BB" w:rsidRPr="003C0DB3" w:rsidRDefault="00B953BB" w:rsidP="00061453">
            <w:pPr>
              <w:widowControl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9CF" w14:textId="5EA018DB" w:rsidR="00061453" w:rsidRPr="003C0DB3" w:rsidRDefault="4AF81CC0" w:rsidP="004635BF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2</w:t>
            </w:r>
            <w:r w:rsidR="68E3B5B1" w:rsidRPr="003C0DB3">
              <w:rPr>
                <w:rFonts w:cs="Calibri"/>
                <w:sz w:val="18"/>
                <w:szCs w:val="18"/>
              </w:rPr>
              <w:t xml:space="preserve"> </w:t>
            </w:r>
            <w:r w:rsidR="3DA40A66" w:rsidRPr="003C0DB3">
              <w:rPr>
                <w:rFonts w:cs="Calibri"/>
                <w:sz w:val="18"/>
                <w:szCs w:val="18"/>
              </w:rPr>
              <w:t>ECTS</w:t>
            </w:r>
          </w:p>
        </w:tc>
      </w:tr>
      <w:tr w:rsidR="00061453" w:rsidRPr="003C0DB3" w14:paraId="1BF4A6D4" w14:textId="77777777" w:rsidTr="004B1A1C">
        <w:trPr>
          <w:trHeight w:val="425"/>
          <w:jc w:val="center"/>
        </w:trPr>
        <w:tc>
          <w:tcPr>
            <w:tcW w:w="3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0A80F" w14:textId="77777777" w:rsidR="00061453" w:rsidRPr="003C0DB3" w:rsidRDefault="00061453" w:rsidP="00061453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lastRenderedPageBreak/>
              <w:t>Efekty uczenia się - wiedza</w:t>
            </w:r>
            <w:r w:rsidRPr="003C0DB3">
              <w:rPr>
                <w:rStyle w:val="Odwoanieprzypisudolnego"/>
                <w:rFonts w:eastAsia="Times New Roman" w:cs="Calibri"/>
                <w:sz w:val="18"/>
                <w:szCs w:val="18"/>
                <w:lang w:eastAsia="pl-PL"/>
              </w:rPr>
              <w:footnoteReference w:id="9"/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04E0E0" w14:textId="02609925" w:rsidR="006C338F" w:rsidRPr="003C0DB3" w:rsidRDefault="2BFE4D8D" w:rsidP="397E70FD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W1: Ma elementarną wiedzę zgodną z ustaleniami metodologii ogólnej nauki na temat problemów badawczych, metod, technik i narzędzi badań w naukach społecznych oraz z zakresu bezpieczeństwa wewnętrznego [BW1_W03].</w:t>
            </w:r>
          </w:p>
          <w:p w14:paraId="6EDFD4D3" w14:textId="4BA35242" w:rsidR="006C338F" w:rsidRPr="003C0DB3" w:rsidRDefault="2BFE4D8D" w:rsidP="397E70FD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W2: Dysponuje wiedzą w zakresie matematyki, analityki, statystyki i logiki [BW1_W08].</w:t>
            </w:r>
          </w:p>
        </w:tc>
      </w:tr>
      <w:tr w:rsidR="00061453" w:rsidRPr="003C0DB3" w14:paraId="10BFF70E" w14:textId="77777777" w:rsidTr="004B1A1C">
        <w:trPr>
          <w:trHeight w:val="425"/>
          <w:jc w:val="center"/>
        </w:trPr>
        <w:tc>
          <w:tcPr>
            <w:tcW w:w="307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0D661" w14:textId="77777777" w:rsidR="00061453" w:rsidRPr="003C0DB3" w:rsidRDefault="00061453" w:rsidP="00061453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Efekty uczenia się - umiejętności</w:t>
            </w:r>
            <w:r w:rsidRPr="003C0DB3">
              <w:rPr>
                <w:rStyle w:val="Odwoanieprzypisudolnego"/>
                <w:rFonts w:eastAsia="Times New Roman" w:cs="Calibri"/>
                <w:sz w:val="18"/>
                <w:szCs w:val="18"/>
                <w:lang w:eastAsia="pl-PL"/>
              </w:rPr>
              <w:footnoteReference w:id="10"/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42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41332D" w14:textId="1F7EF9E7" w:rsidR="00027ABC" w:rsidRPr="003C0DB3" w:rsidRDefault="5E38B5FC" w:rsidP="397E70FD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U1: Umie prognozować i interpretować zagrożenie bezpieczeństwa w skali globalnej, krajowej i lokalnej. Potrafi odróżnić wiedzę zdroworozsądkową od naukowej i wie czym jest prawo nauki [BW1_U01].</w:t>
            </w:r>
          </w:p>
          <w:p w14:paraId="20231267" w14:textId="35EC325C" w:rsidR="00027ABC" w:rsidRPr="003C0DB3" w:rsidRDefault="5E38B5FC" w:rsidP="397E70FD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U2: Potrafi bardzo dobrze posługiwać się językiem polskim i fachowo opisywać analizowaną sytuację [BW1_U012].</w:t>
            </w:r>
          </w:p>
          <w:p w14:paraId="2E7D1CA0" w14:textId="38591FD5" w:rsidR="00027ABC" w:rsidRPr="003C0DB3" w:rsidRDefault="5E38B5FC" w:rsidP="397E70FD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U3: Posiada umiejętność dokonania analizy problemu, klarownego wyłożenia swoich racji i zaproponowania rozwiązania [BW1_U07].</w:t>
            </w:r>
          </w:p>
        </w:tc>
      </w:tr>
      <w:tr w:rsidR="00061453" w:rsidRPr="003C0DB3" w14:paraId="0F30B9B1" w14:textId="77777777" w:rsidTr="004B1A1C">
        <w:trPr>
          <w:trHeight w:val="425"/>
          <w:jc w:val="center"/>
        </w:trPr>
        <w:tc>
          <w:tcPr>
            <w:tcW w:w="307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757ECC" w14:textId="77777777" w:rsidR="00061453" w:rsidRPr="003C0DB3" w:rsidRDefault="00061453" w:rsidP="00061453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Efekty uczenia się – kompetencje społeczne</w:t>
            </w:r>
            <w:r w:rsidRPr="003C0DB3">
              <w:rPr>
                <w:rStyle w:val="Odwoanieprzypisudolnego"/>
                <w:rFonts w:eastAsia="Times New Roman" w:cs="Calibri"/>
                <w:sz w:val="18"/>
                <w:szCs w:val="18"/>
                <w:lang w:eastAsia="pl-PL"/>
              </w:rPr>
              <w:footnoteReference w:id="11"/>
            </w:r>
          </w:p>
        </w:tc>
        <w:tc>
          <w:tcPr>
            <w:tcW w:w="742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BB50A7" w14:textId="0D5C3B3D" w:rsidR="00027ABC" w:rsidRPr="003C0DB3" w:rsidRDefault="207B2246" w:rsidP="397E70FD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K1: Jest przygotowany do podjęcia pracy w zawodzie analityka bezpieczeństwa [BW1_K01].</w:t>
            </w:r>
          </w:p>
          <w:p w14:paraId="06275206" w14:textId="3ABF4FE4" w:rsidR="00027ABC" w:rsidRPr="003C0DB3" w:rsidRDefault="207B2246" w:rsidP="397E70FD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K2: Wykazuje wysoki profesjonalizm i poziom etyczny pracy, potrafi przewidzieć skutki prawne i moralne podejmowanych działań [BW1_K02].</w:t>
            </w:r>
          </w:p>
          <w:p w14:paraId="6C72E7BA" w14:textId="646DF770" w:rsidR="00027ABC" w:rsidRPr="003C0DB3" w:rsidRDefault="207B2246" w:rsidP="397E70FD">
            <w:pPr>
              <w:widowControl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K3: Aktywnie angażuje się w funkcjonowanie społeczności lokalnej, podnosi inicjatywy na rzecz poprawy stanu jej bezpieczeństwa [BW1_K03].</w:t>
            </w:r>
          </w:p>
        </w:tc>
      </w:tr>
      <w:tr w:rsidR="002E14FB" w:rsidRPr="003C0DB3" w14:paraId="108C046C" w14:textId="77777777" w:rsidTr="004B1A1C">
        <w:tblPrEx>
          <w:tblCellMar>
            <w:left w:w="108" w:type="dxa"/>
            <w:right w:w="108" w:type="dxa"/>
          </w:tblCellMar>
        </w:tblPrEx>
        <w:trPr>
          <w:trHeight w:val="368"/>
          <w:jc w:val="center"/>
        </w:trPr>
        <w:tc>
          <w:tcPr>
            <w:tcW w:w="1049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CDD21" w14:textId="77777777" w:rsidR="002E14FB" w:rsidRPr="003C0DB3" w:rsidRDefault="002E14FB">
            <w:pPr>
              <w:pStyle w:val="Akapitzlist1"/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TREŚCI PROGRAMOWE ODNIESIONE DO EFEKTÓW UCZENIA SIĘ</w:t>
            </w:r>
          </w:p>
        </w:tc>
      </w:tr>
      <w:tr w:rsidR="002E14FB" w:rsidRPr="003C0DB3" w14:paraId="37FA5DF7" w14:textId="77777777" w:rsidTr="004B1A1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25702" w14:textId="77777777" w:rsidR="002E14FB" w:rsidRPr="003C0DB3" w:rsidRDefault="0085011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Forma zajęć</w:t>
            </w:r>
          </w:p>
        </w:tc>
        <w:tc>
          <w:tcPr>
            <w:tcW w:w="46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0D546" w14:textId="77777777" w:rsidR="002E14FB" w:rsidRPr="003C0DB3" w:rsidRDefault="5CD5A982" w:rsidP="0AE62AF6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Treści programowe</w:t>
            </w:r>
          </w:p>
        </w:tc>
        <w:tc>
          <w:tcPr>
            <w:tcW w:w="3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2A755" w14:textId="77777777" w:rsidR="002E14FB" w:rsidRPr="003C0DB3" w:rsidRDefault="002E14FB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</w:tr>
      <w:tr w:rsidR="002E14FB" w:rsidRPr="003C0DB3" w14:paraId="11D0EF20" w14:textId="77777777" w:rsidTr="004B1A1C">
        <w:tblPrEx>
          <w:tblCellMar>
            <w:left w:w="108" w:type="dxa"/>
            <w:right w:w="108" w:type="dxa"/>
          </w:tblCellMar>
        </w:tblPrEx>
        <w:trPr>
          <w:trHeight w:val="368"/>
          <w:jc w:val="center"/>
        </w:trPr>
        <w:tc>
          <w:tcPr>
            <w:tcW w:w="1049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3B0C3" w14:textId="54A5142E" w:rsidR="002E14FB" w:rsidRPr="003C0DB3" w:rsidRDefault="66CDA466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Forma:</w:t>
            </w:r>
            <w:r w:rsidR="1AE9A37C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35C6EC88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Projekt</w:t>
            </w:r>
            <w:r w:rsidR="1AE9A37C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031E35" w:rsidRPr="003C0DB3">
              <w:rPr>
                <w:rStyle w:val="Odwoanieprzypisudolnego"/>
                <w:rFonts w:eastAsia="Times New Roman" w:cs="Calibri"/>
                <w:b/>
                <w:bCs/>
                <w:sz w:val="18"/>
                <w:szCs w:val="18"/>
                <w:lang w:eastAsia="pl-PL"/>
              </w:rPr>
              <w:footnoteReference w:id="12"/>
            </w:r>
          </w:p>
        </w:tc>
      </w:tr>
      <w:tr w:rsidR="002E14FB" w:rsidRPr="003C0DB3" w14:paraId="7ECFED71" w14:textId="77777777" w:rsidTr="004B1A1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260A4" w14:textId="3134D3CC" w:rsidR="002E14FB" w:rsidRPr="003C0DB3" w:rsidRDefault="26C3F762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42938E97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</w:t>
            </w:r>
            <w:r w:rsidR="75497352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66CDA466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1</w:t>
            </w:r>
            <w:r w:rsidR="00031E35" w:rsidRPr="003C0DB3">
              <w:rPr>
                <w:rStyle w:val="Odwoanieprzypisudolnego"/>
                <w:rFonts w:eastAsia="Times New Roman" w:cs="Calibri"/>
                <w:b/>
                <w:bCs/>
                <w:sz w:val="18"/>
                <w:szCs w:val="18"/>
                <w:lang w:eastAsia="pl-PL"/>
              </w:rPr>
              <w:footnoteReference w:id="13"/>
            </w:r>
          </w:p>
        </w:tc>
        <w:tc>
          <w:tcPr>
            <w:tcW w:w="46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22808" w14:textId="6A7D8D7D" w:rsidR="002E14FB" w:rsidRPr="003C0DB3" w:rsidRDefault="3BE803C8" w:rsidP="007A53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Inicjacj</w:t>
            </w:r>
            <w:r w:rsidR="34F70645" w:rsidRPr="003C0DB3">
              <w:rPr>
                <w:rFonts w:cs="Calibri"/>
                <w:sz w:val="18"/>
                <w:szCs w:val="18"/>
              </w:rPr>
              <w:t>a projektu analitycznego</w:t>
            </w:r>
            <w:r w:rsidR="001D4C3B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Wybór i definiowanie problemu badawczego z dziedziny bezpieczeństwa.</w:t>
            </w:r>
            <w:r w:rsidR="001D4C3B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Opracowanie założeń projektu, harmonogramu pracy i podziału ról w zespole.</w:t>
            </w:r>
            <w:r w:rsidR="001D4C3B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Identyfikacja i krytyczna ocena źródeł informacji (OSINT, dane zastane, eksperci).</w:t>
            </w:r>
          </w:p>
        </w:tc>
        <w:tc>
          <w:tcPr>
            <w:tcW w:w="3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67413" w14:textId="4444F4F1" w:rsidR="002E14FB" w:rsidRPr="003C0DB3" w:rsidRDefault="0F9FAE3A" w:rsidP="003C0DB3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1</w:t>
            </w:r>
            <w:r w:rsidR="5D694F78" w:rsidRPr="003C0DB3">
              <w:rPr>
                <w:rFonts w:cs="Calibri"/>
                <w:sz w:val="18"/>
                <w:szCs w:val="18"/>
              </w:rPr>
              <w:t>2</w:t>
            </w:r>
          </w:p>
        </w:tc>
      </w:tr>
      <w:tr w:rsidR="002E14FB" w:rsidRPr="003C0DB3" w14:paraId="1B6704EB" w14:textId="77777777" w:rsidTr="004B1A1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501AA" w14:textId="194CED96" w:rsidR="002E14FB" w:rsidRPr="003C0DB3" w:rsidRDefault="1926C41C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</w:t>
            </w:r>
            <w:r w:rsidR="75497352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66CDA466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36899" w14:textId="160F9A03" w:rsidR="002E14FB" w:rsidRPr="003C0DB3" w:rsidRDefault="43100297" w:rsidP="007A53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Projektowani</w:t>
            </w:r>
            <w:r w:rsidR="268B4E48" w:rsidRPr="003C0DB3">
              <w:rPr>
                <w:rFonts w:cs="Calibri"/>
                <w:sz w:val="18"/>
                <w:szCs w:val="18"/>
              </w:rPr>
              <w:t>e metodologii</w:t>
            </w:r>
          </w:p>
          <w:p w14:paraId="4BAD82BE" w14:textId="1228FD15" w:rsidR="002E14FB" w:rsidRPr="003C0DB3" w:rsidRDefault="43100297" w:rsidP="007A53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• Dobór i integracja metod jakościowych i ilościowych.</w:t>
            </w:r>
            <w:r w:rsidR="001D4C3B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Projektowanie klucza kategoryzacyjnego i narzędzi badawczych.</w:t>
            </w:r>
            <w:r w:rsidR="001D4C3B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Planowanie procesu weryfikacji i walidacji danych oraz wyników.</w:t>
            </w:r>
          </w:p>
        </w:tc>
        <w:tc>
          <w:tcPr>
            <w:tcW w:w="3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D7E66" w14:textId="425A4E18" w:rsidR="002E14FB" w:rsidRPr="003C0DB3" w:rsidRDefault="764C77A2" w:rsidP="003C0DB3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12</w:t>
            </w:r>
          </w:p>
        </w:tc>
      </w:tr>
      <w:tr w:rsidR="002E14FB" w:rsidRPr="003C0DB3" w14:paraId="1D2738A9" w14:textId="77777777" w:rsidTr="004B1A1C">
        <w:tblPrEx>
          <w:tblCellMar>
            <w:left w:w="108" w:type="dxa"/>
            <w:right w:w="108" w:type="dxa"/>
          </w:tblCellMar>
        </w:tblPrEx>
        <w:trPr>
          <w:trHeight w:val="244"/>
          <w:jc w:val="center"/>
        </w:trPr>
        <w:tc>
          <w:tcPr>
            <w:tcW w:w="2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47A7E" w14:textId="2BA7BA38" w:rsidR="002E14FB" w:rsidRPr="003C0DB3" w:rsidRDefault="47D87C8F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</w:t>
            </w:r>
            <w:r w:rsidR="75497352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66CDA466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AB299" w14:textId="77777777" w:rsidR="002E14FB" w:rsidRDefault="58DA8CF0" w:rsidP="007A53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Realizacj</w:t>
            </w:r>
            <w:r w:rsidR="3501877C" w:rsidRPr="003C0DB3">
              <w:rPr>
                <w:rFonts w:cs="Calibri"/>
                <w:sz w:val="18"/>
                <w:szCs w:val="18"/>
              </w:rPr>
              <w:t>a analizy</w:t>
            </w:r>
            <w:r w:rsidR="001D4C3B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 xml:space="preserve">• Stosowanie </w:t>
            </w:r>
            <w:r w:rsidR="3F9F75C2" w:rsidRPr="003C0DB3">
              <w:rPr>
                <w:rFonts w:cs="Calibri"/>
                <w:sz w:val="18"/>
                <w:szCs w:val="18"/>
              </w:rPr>
              <w:t xml:space="preserve">wybranych </w:t>
            </w:r>
            <w:r w:rsidRPr="003C0DB3">
              <w:rPr>
                <w:rFonts w:cs="Calibri"/>
                <w:sz w:val="18"/>
                <w:szCs w:val="18"/>
              </w:rPr>
              <w:t>technik analitycznych</w:t>
            </w:r>
            <w:r w:rsidR="001D4C3B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Identyfikacja i minimalizacja wpływu błędów poznawczych i heurystyk na każdym etapie projektu.</w:t>
            </w:r>
            <w:r w:rsidR="001D4C3B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Wykorzystanie oprogramowania specjalistycznego</w:t>
            </w:r>
            <w:r w:rsidR="7496EC47" w:rsidRPr="003C0DB3">
              <w:rPr>
                <w:rFonts w:cs="Calibri"/>
                <w:sz w:val="18"/>
                <w:szCs w:val="18"/>
              </w:rPr>
              <w:t>, AI</w:t>
            </w:r>
          </w:p>
          <w:p w14:paraId="2A4C2CC9" w14:textId="60FD82F9" w:rsidR="003C0DB3" w:rsidRPr="003C0DB3" w:rsidRDefault="003C0DB3" w:rsidP="007A53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EDBE8" w14:textId="7338F6CE" w:rsidR="002E14FB" w:rsidRPr="003C0DB3" w:rsidRDefault="334934CF" w:rsidP="003C0DB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12</w:t>
            </w:r>
          </w:p>
        </w:tc>
      </w:tr>
      <w:tr w:rsidR="00CE0AF1" w:rsidRPr="003C0DB3" w14:paraId="48992CD5" w14:textId="77777777" w:rsidTr="004B1A1C">
        <w:tblPrEx>
          <w:tblCellMar>
            <w:left w:w="108" w:type="dxa"/>
            <w:right w:w="108" w:type="dxa"/>
          </w:tblCellMar>
        </w:tblPrEx>
        <w:trPr>
          <w:trHeight w:val="248"/>
          <w:jc w:val="center"/>
        </w:trPr>
        <w:tc>
          <w:tcPr>
            <w:tcW w:w="2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57C05" w14:textId="11BA646E" w:rsidR="00CE0AF1" w:rsidRPr="003C0DB3" w:rsidRDefault="17D55ADF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lastRenderedPageBreak/>
              <w:t>P</w:t>
            </w:r>
            <w:r w:rsidR="75497352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1E3351CE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9060" w14:textId="028E4D3D" w:rsidR="00CE0AF1" w:rsidRPr="003C0DB3" w:rsidRDefault="2E3CB8B9" w:rsidP="007A53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Synteza i wnioskowanie</w:t>
            </w:r>
            <w:r w:rsidR="00726EA4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Interpretacja wyników w kontekście postawionych hipotez.</w:t>
            </w:r>
            <w:r w:rsidR="00726EA4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Formułowanie precyzyjnych, opartych na dowodach wniosków i rekomendacji decyzyjnych.</w:t>
            </w:r>
            <w:r w:rsidR="00726EA4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Ocena trafności, wiarygodności i ograniczeń przeprowadzonej analizy.</w:t>
            </w:r>
          </w:p>
        </w:tc>
        <w:tc>
          <w:tcPr>
            <w:tcW w:w="3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6946F" w14:textId="0DC2B028" w:rsidR="00CE0AF1" w:rsidRPr="003C0DB3" w:rsidRDefault="38B44D3B" w:rsidP="003C0DB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12</w:t>
            </w:r>
          </w:p>
        </w:tc>
      </w:tr>
      <w:tr w:rsidR="00CE0AF1" w:rsidRPr="003C0DB3" w14:paraId="6A6989C9" w14:textId="77777777" w:rsidTr="004B1A1C">
        <w:tblPrEx>
          <w:tblCellMar>
            <w:left w:w="108" w:type="dxa"/>
            <w:right w:w="108" w:type="dxa"/>
          </w:tblCellMar>
        </w:tblPrEx>
        <w:trPr>
          <w:trHeight w:val="1035"/>
          <w:jc w:val="center"/>
        </w:trPr>
        <w:tc>
          <w:tcPr>
            <w:tcW w:w="2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9BE4C" w14:textId="7A641414" w:rsidR="00CE0AF1" w:rsidRPr="003C0DB3" w:rsidRDefault="254C2651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</w:t>
            </w:r>
            <w:r w:rsidR="75497352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1E3351CE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3810" w14:textId="12D3B3D4" w:rsidR="00CE0AF1" w:rsidRPr="003C0DB3" w:rsidRDefault="7DEC4ED2" w:rsidP="007A53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Komunikacja wyników</w:t>
            </w:r>
            <w:r w:rsidR="00726EA4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Przygotowanie profesjonalnego raportu analitycznego.</w:t>
            </w:r>
            <w:r w:rsidR="00726EA4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Przygotowanie i przeprowadzenie prezentacji wyników dla określonego grona decydentów.</w:t>
            </w:r>
            <w:r w:rsidR="00726EA4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• Symulacja obrony projektu i odpowiedzi na pytania oraz krytykę.</w:t>
            </w:r>
          </w:p>
        </w:tc>
        <w:tc>
          <w:tcPr>
            <w:tcW w:w="3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1781C" w14:textId="76DB2B0F" w:rsidR="00CE0AF1" w:rsidRPr="003C0DB3" w:rsidRDefault="1FBB1F71" w:rsidP="003C0DB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12</w:t>
            </w:r>
          </w:p>
        </w:tc>
      </w:tr>
      <w:tr w:rsidR="002E14FB" w:rsidRPr="003C0DB3" w14:paraId="270B7740" w14:textId="77777777" w:rsidTr="004B1A1C">
        <w:tblPrEx>
          <w:tblCellMar>
            <w:left w:w="108" w:type="dxa"/>
            <w:right w:w="108" w:type="dxa"/>
          </w:tblCellMar>
        </w:tblPrEx>
        <w:trPr>
          <w:trHeight w:val="744"/>
          <w:jc w:val="center"/>
        </w:trPr>
        <w:tc>
          <w:tcPr>
            <w:tcW w:w="1049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37E2FB" w14:textId="2DC63DFE" w:rsidR="002E14FB" w:rsidRPr="003C0DB3" w:rsidRDefault="5CD5A982" w:rsidP="0AE62AF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18"/>
                <w:szCs w:val="18"/>
                <w:lang w:val="en-US" w:eastAsia="pl-PL"/>
              </w:rPr>
            </w:pPr>
            <w:bookmarkStart w:id="0" w:name="_Hlk150862660"/>
            <w:bookmarkEnd w:id="0"/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val="en-US" w:eastAsia="pl-PL"/>
              </w:rPr>
              <w:t>Literatura</w:t>
            </w:r>
          </w:p>
        </w:tc>
      </w:tr>
      <w:tr w:rsidR="002E14FB" w:rsidRPr="003C0DB3" w14:paraId="42374697" w14:textId="77777777" w:rsidTr="004B1A1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6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A9156" w14:textId="77777777" w:rsidR="002E14FB" w:rsidRPr="003C0DB3" w:rsidRDefault="002E14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sz w:val="18"/>
                <w:szCs w:val="18"/>
                <w:lang w:eastAsia="pl-PL"/>
              </w:rPr>
              <w:t xml:space="preserve">Literatura </w:t>
            </w:r>
            <w:r w:rsidR="00FC3810" w:rsidRPr="003C0DB3">
              <w:rPr>
                <w:rStyle w:val="Odwoanieprzypisudolnego"/>
                <w:rFonts w:eastAsia="Times New Roman" w:cs="Calibri"/>
                <w:b/>
                <w:sz w:val="18"/>
                <w:szCs w:val="18"/>
                <w:lang w:eastAsia="pl-PL"/>
              </w:rPr>
              <w:footnoteReference w:id="14"/>
            </w:r>
            <w:r w:rsidRPr="003C0DB3">
              <w:rPr>
                <w:rFonts w:eastAsia="Times New Roman" w:cs="Calibri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58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40E03" w14:textId="76369A31" w:rsidR="0038516A" w:rsidRPr="003C0DB3" w:rsidRDefault="0FFFFF90" w:rsidP="003C0DB3">
            <w:pPr>
              <w:spacing w:after="0" w:line="240" w:lineRule="auto"/>
              <w:ind w:left="360" w:hanging="360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 xml:space="preserve">1. </w:t>
            </w:r>
            <w:r w:rsidR="4D32D033" w:rsidRPr="003C0DB3">
              <w:rPr>
                <w:rFonts w:cs="Calibri"/>
                <w:sz w:val="18"/>
                <w:szCs w:val="18"/>
              </w:rPr>
              <w:t>D. Kahneman, Pułapki myślenia. O myśleniu szybkim i wolnym, Poznań, 2012.</w:t>
            </w:r>
          </w:p>
          <w:p w14:paraId="7110527B" w14:textId="195A45CF" w:rsidR="0038516A" w:rsidRPr="003C0DB3" w:rsidRDefault="1FD99955" w:rsidP="003C0DB3">
            <w:pPr>
              <w:spacing w:after="0" w:line="240" w:lineRule="auto"/>
              <w:ind w:left="360" w:hanging="360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2. K. Bąkowicz, Fake news: produkt medialny czasów postprawdy, Warszawa, 2020</w:t>
            </w:r>
          </w:p>
          <w:p w14:paraId="5A2D9DEA" w14:textId="6DB4980B" w:rsidR="0038516A" w:rsidRPr="003C0DB3" w:rsidRDefault="6DF9F3A4" w:rsidP="003C0DB3">
            <w:pPr>
              <w:spacing w:after="0" w:line="240" w:lineRule="auto"/>
              <w:ind w:left="360" w:hanging="360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3. H. Batorowska, Bezpieczeństwo informacyjne i medialne w czasach nadprodukcji informacji, Warszawa, 2020</w:t>
            </w:r>
          </w:p>
          <w:p w14:paraId="21512CFA" w14:textId="77D4DB41" w:rsidR="0038516A" w:rsidRPr="003C0DB3" w:rsidRDefault="716C524B" w:rsidP="003C0DB3">
            <w:pPr>
              <w:spacing w:after="0" w:line="240" w:lineRule="auto"/>
              <w:ind w:left="360" w:hanging="360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4. P. Dela, Teoria walki w cyberprzestrzeni, Warsza</w:t>
            </w:r>
            <w:r w:rsidR="241E3FB0" w:rsidRPr="003C0DB3">
              <w:rPr>
                <w:rFonts w:cs="Calibri"/>
                <w:sz w:val="18"/>
                <w:szCs w:val="18"/>
              </w:rPr>
              <w:t>wa, 2020</w:t>
            </w:r>
          </w:p>
        </w:tc>
      </w:tr>
      <w:tr w:rsidR="002E14FB" w:rsidRPr="003C0DB3" w14:paraId="6B1A68D6" w14:textId="77777777" w:rsidTr="004B1A1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6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BEB8A" w14:textId="77777777" w:rsidR="002E14FB" w:rsidRPr="003C0DB3" w:rsidRDefault="002E14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sz w:val="18"/>
                <w:szCs w:val="18"/>
                <w:lang w:eastAsia="pl-PL"/>
              </w:rPr>
              <w:t xml:space="preserve">Literatura </w:t>
            </w:r>
            <w:r w:rsidR="00FC3810" w:rsidRPr="003C0DB3">
              <w:rPr>
                <w:rStyle w:val="Odwoanieprzypisudolnego"/>
                <w:rFonts w:eastAsia="Times New Roman" w:cs="Calibri"/>
                <w:b/>
                <w:sz w:val="18"/>
                <w:szCs w:val="18"/>
                <w:lang w:eastAsia="pl-PL"/>
              </w:rPr>
              <w:footnoteReference w:id="15"/>
            </w:r>
            <w:r w:rsidRPr="003C0DB3">
              <w:rPr>
                <w:rFonts w:eastAsia="Times New Roman" w:cs="Calibri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58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48F4F" w14:textId="13F14B30" w:rsidR="00A24773" w:rsidRPr="00FF156D" w:rsidRDefault="0FFFFF90" w:rsidP="003C0DB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F156D">
              <w:rPr>
                <w:rFonts w:cs="Calibri"/>
                <w:sz w:val="18"/>
                <w:szCs w:val="18"/>
              </w:rPr>
              <w:t xml:space="preserve">1. </w:t>
            </w:r>
            <w:r w:rsidR="2074659C" w:rsidRPr="00FF156D">
              <w:rPr>
                <w:rFonts w:cs="Calibri"/>
                <w:sz w:val="18"/>
                <w:szCs w:val="18"/>
              </w:rPr>
              <w:t>T. Aleksandrowicz, Zagrożenia dla bezpieczeństwa informacyjnego państwa, Warszawa</w:t>
            </w:r>
            <w:r w:rsidR="6CF36FF0" w:rsidRPr="00FF156D">
              <w:rPr>
                <w:rFonts w:cs="Calibri"/>
                <w:sz w:val="18"/>
                <w:szCs w:val="18"/>
              </w:rPr>
              <w:t>, 2021</w:t>
            </w:r>
          </w:p>
          <w:p w14:paraId="23DCDD16" w14:textId="67B288C7" w:rsidR="00A24773" w:rsidRPr="00FF156D" w:rsidRDefault="04A74107" w:rsidP="003C0DB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F156D">
              <w:rPr>
                <w:rFonts w:cs="Calibri"/>
                <w:sz w:val="18"/>
                <w:szCs w:val="18"/>
              </w:rPr>
              <w:t>2</w:t>
            </w:r>
            <w:r w:rsidR="2724B557" w:rsidRPr="00FF156D">
              <w:rPr>
                <w:rFonts w:cs="Calibri"/>
                <w:sz w:val="18"/>
                <w:szCs w:val="18"/>
              </w:rPr>
              <w:t xml:space="preserve"> R. Klepka, Analiza zawartości mediów: dlaczego i do czego można ją wykorzystać… w nauce o bezpieczeństwie i politolog</w:t>
            </w:r>
            <w:r w:rsidR="00ED410E">
              <w:rPr>
                <w:rFonts w:cs="Calibri"/>
                <w:sz w:val="18"/>
                <w:szCs w:val="18"/>
              </w:rPr>
              <w:t>ii</w:t>
            </w:r>
            <w:r w:rsidR="2724B557" w:rsidRPr="00FF156D">
              <w:rPr>
                <w:rFonts w:cs="Calibri"/>
                <w:sz w:val="18"/>
                <w:szCs w:val="18"/>
              </w:rPr>
              <w:t>, Kraków</w:t>
            </w:r>
            <w:r w:rsidR="58FEABED" w:rsidRPr="00FF156D">
              <w:rPr>
                <w:rFonts w:cs="Calibri"/>
                <w:sz w:val="18"/>
                <w:szCs w:val="18"/>
              </w:rPr>
              <w:t>, 2016</w:t>
            </w:r>
          </w:p>
        </w:tc>
      </w:tr>
      <w:tr w:rsidR="002E14FB" w:rsidRPr="003C0DB3" w14:paraId="62037D5A" w14:textId="77777777" w:rsidTr="004B1A1C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049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52BC02" w14:textId="77777777" w:rsidR="002E14FB" w:rsidRPr="003C0DB3" w:rsidRDefault="002E14FB">
            <w:pPr>
              <w:pStyle w:val="Akapitzlist1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2E14FB" w:rsidRPr="003C0DB3" w14:paraId="062FDDA2" w14:textId="77777777" w:rsidTr="004B1A1C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2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CE3BA" w14:textId="77777777" w:rsidR="002E14FB" w:rsidRPr="003C0DB3" w:rsidRDefault="002E14FB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Forma</w:t>
            </w:r>
            <w:r w:rsidR="00B84A91" w:rsidRPr="003C0DB3">
              <w:rPr>
                <w:rStyle w:val="Odwoanieprzypisudolnego"/>
                <w:rFonts w:eastAsia="Times New Roman" w:cs="Calibri"/>
                <w:b/>
                <w:bCs/>
                <w:sz w:val="18"/>
                <w:szCs w:val="18"/>
                <w:lang w:eastAsia="pl-PL"/>
              </w:rPr>
              <w:footnoteReference w:id="16"/>
            </w:r>
          </w:p>
        </w:tc>
        <w:tc>
          <w:tcPr>
            <w:tcW w:w="78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91DFA" w14:textId="77777777" w:rsidR="002E14FB" w:rsidRPr="003C0DB3" w:rsidRDefault="002E14FB">
            <w:pPr>
              <w:tabs>
                <w:tab w:val="left" w:pos="284"/>
              </w:tabs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Metody dydaktyczne</w:t>
            </w:r>
            <w:r w:rsidR="00FC3810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C3810" w:rsidRPr="003C0DB3">
              <w:rPr>
                <w:rStyle w:val="Odwoanieprzypisudolnego"/>
                <w:rFonts w:eastAsia="Times New Roman" w:cs="Calibri"/>
                <w:b/>
                <w:bCs/>
                <w:sz w:val="18"/>
                <w:szCs w:val="18"/>
                <w:lang w:eastAsia="pl-PL"/>
              </w:rPr>
              <w:footnoteReference w:id="17"/>
            </w:r>
          </w:p>
        </w:tc>
      </w:tr>
      <w:tr w:rsidR="002E14FB" w:rsidRPr="003C0DB3" w14:paraId="58401ECC" w14:textId="77777777" w:rsidTr="004B1A1C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2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65336" w14:textId="74EF620D" w:rsidR="002E14FB" w:rsidRPr="003C0DB3" w:rsidRDefault="25977A70" w:rsidP="397E70FD">
            <w:pPr>
              <w:tabs>
                <w:tab w:val="left" w:pos="284"/>
              </w:tabs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Zajęcia projektowe</w:t>
            </w:r>
          </w:p>
        </w:tc>
        <w:tc>
          <w:tcPr>
            <w:tcW w:w="78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7053" w14:textId="6F8F1A5B" w:rsidR="002E14FB" w:rsidRPr="003C0DB3" w:rsidRDefault="0F60D91F" w:rsidP="007A533D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Praca projektowa (indywidualna i zespołowa)</w:t>
            </w:r>
            <w:r w:rsidR="00CE27AE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Konsultacje mentorskie</w:t>
            </w:r>
            <w:r w:rsidR="00CE27AE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Case studies</w:t>
            </w:r>
            <w:r w:rsidR="00CE27AE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Symulacje i odgrywanie ról (role-play)</w:t>
            </w:r>
          </w:p>
          <w:p w14:paraId="0BC323C6" w14:textId="7BF8FB8B" w:rsidR="002E14FB" w:rsidRPr="003C0DB3" w:rsidRDefault="0F60D91F" w:rsidP="007A533D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Prezentacje i dyskusje panelowe</w:t>
            </w:r>
          </w:p>
        </w:tc>
      </w:tr>
      <w:tr w:rsidR="002E14FB" w:rsidRPr="003C0DB3" w14:paraId="709258CE" w14:textId="77777777" w:rsidTr="004B1A1C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30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8AAEF" w14:textId="77777777" w:rsidR="002E14FB" w:rsidRPr="003C0DB3" w:rsidRDefault="002E14FB">
            <w:pPr>
              <w:pStyle w:val="Akapitzlist1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Metody i kryteria oceniania</w:t>
            </w:r>
            <w:r w:rsidR="008A422D" w:rsidRPr="003C0DB3">
              <w:rPr>
                <w:rStyle w:val="Odwoanieprzypisudolnego"/>
                <w:rFonts w:eastAsia="Times New Roman" w:cs="Calibri"/>
                <w:b/>
                <w:bCs/>
                <w:sz w:val="18"/>
                <w:szCs w:val="18"/>
                <w:lang w:eastAsia="pl-PL"/>
              </w:rPr>
              <w:footnoteReference w:id="18"/>
            </w:r>
          </w:p>
        </w:tc>
      </w:tr>
      <w:tr w:rsidR="00C66522" w:rsidRPr="003C0DB3" w14:paraId="489EE552" w14:textId="77777777" w:rsidTr="004B1A1C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300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C9B4" w14:textId="46CD3389" w:rsidR="00C66522" w:rsidRPr="003C0DB3" w:rsidRDefault="69991C9E" w:rsidP="00C66522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bookmarkStart w:id="1" w:name="_Hlk150875797"/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Forma zajęć:</w:t>
            </w:r>
            <w:r w:rsidR="19F2EDCA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747940A7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Projekt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C367" w14:textId="77777777" w:rsidR="007B7BF5" w:rsidRPr="003C0DB3" w:rsidRDefault="007B7BF5" w:rsidP="00C66522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  <w:p w14:paraId="0C100510" w14:textId="77777777" w:rsidR="007B7BF5" w:rsidRPr="003C0DB3" w:rsidRDefault="007B7BF5" w:rsidP="00C66522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  <w:p w14:paraId="5D9EE498" w14:textId="77777777" w:rsidR="007B7BF5" w:rsidRPr="003C0DB3" w:rsidRDefault="007B7BF5" w:rsidP="00C66522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  <w:p w14:paraId="33B47462" w14:textId="5E60F652" w:rsidR="00C66522" w:rsidRPr="003C0DB3" w:rsidRDefault="69991C9E" w:rsidP="00C66522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Forma zaliczenia:</w:t>
            </w:r>
            <w:r w:rsidR="19F2EDCA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6A4C9B9B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Egzamin</w:t>
            </w:r>
            <w:r w:rsidR="51A90AAB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, prezentacja</w:t>
            </w:r>
            <w:r w:rsidR="512D73D1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i ocena</w:t>
            </w:r>
            <w:r w:rsidR="51A90AAB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projektu</w:t>
            </w:r>
          </w:p>
          <w:p w14:paraId="2CE1B349" w14:textId="77777777" w:rsidR="007B7BF5" w:rsidRPr="003C0DB3" w:rsidRDefault="007B7BF5" w:rsidP="00C66522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  <w:p w14:paraId="69A7CFA2" w14:textId="77777777" w:rsidR="007B7BF5" w:rsidRPr="003C0DB3" w:rsidRDefault="007B7BF5" w:rsidP="007B7BF5">
            <w:pPr>
              <w:pStyle w:val="Akapitzlist1"/>
              <w:tabs>
                <w:tab w:val="left" w:pos="284"/>
              </w:tabs>
              <w:spacing w:after="0" w:line="240" w:lineRule="auto"/>
              <w:ind w:left="0"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  <w:p w14:paraId="14FCFDBD" w14:textId="77777777" w:rsidR="007B7BF5" w:rsidRPr="003C0DB3" w:rsidRDefault="007B7BF5" w:rsidP="007B7BF5">
            <w:pPr>
              <w:pStyle w:val="Akapitzlist1"/>
              <w:tabs>
                <w:tab w:val="left" w:pos="284"/>
              </w:tabs>
              <w:spacing w:after="0" w:line="240" w:lineRule="auto"/>
              <w:ind w:left="0"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bookmarkEnd w:id="1"/>
      <w:tr w:rsidR="00735F7B" w:rsidRPr="003C0DB3" w14:paraId="0E356FDA" w14:textId="77777777" w:rsidTr="004B1A1C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30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5455" w14:textId="77777777" w:rsidR="00735F7B" w:rsidRPr="003C0DB3" w:rsidRDefault="00735F7B" w:rsidP="00C27F82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5D3FF6AD" w14:textId="279EA527" w:rsidR="00735F7B" w:rsidRPr="003C0DB3" w:rsidRDefault="00735F7B" w:rsidP="00C27F82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Procent punktów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Ocena</w:t>
            </w:r>
          </w:p>
          <w:p w14:paraId="79E734B8" w14:textId="554BA4C9" w:rsidR="00735F7B" w:rsidRPr="003C0DB3" w:rsidRDefault="00735F7B" w:rsidP="00C27F82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91-100%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35DE69EF" w14:textId="77777777" w:rsidR="00735F7B" w:rsidRPr="003C0DB3" w:rsidRDefault="00735F7B" w:rsidP="00C27F82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85-90%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3092CFAA" w14:textId="77777777" w:rsidR="00735F7B" w:rsidRPr="003C0DB3" w:rsidRDefault="00735F7B" w:rsidP="00C27F82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76-84%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0B357E6F" w14:textId="77777777" w:rsidR="00735F7B" w:rsidRPr="003C0DB3" w:rsidRDefault="00735F7B" w:rsidP="00C27F82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66-75%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1E401B5A" w14:textId="77777777" w:rsidR="00735F7B" w:rsidRPr="003C0DB3" w:rsidRDefault="00735F7B" w:rsidP="00C27F82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51-65%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13FD3E7D" w14:textId="7686DC3D" w:rsidR="00511C1E" w:rsidRPr="003C0DB3" w:rsidRDefault="00735F7B" w:rsidP="00C27F82">
            <w:pPr>
              <w:tabs>
                <w:tab w:val="left" w:pos="284"/>
              </w:tabs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0-50%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  <w:p w14:paraId="75530D62" w14:textId="77777777" w:rsidR="00511C1E" w:rsidRPr="003C0DB3" w:rsidRDefault="00511C1E" w:rsidP="00C27F82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35F7B" w:rsidRPr="003C0DB3" w14:paraId="052F1494" w14:textId="77777777" w:rsidTr="004B1A1C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30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896" w14:textId="77777777" w:rsidR="007A533D" w:rsidRPr="003C0DB3" w:rsidRDefault="73D08F1C" w:rsidP="0AE62AF6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b/>
                <w:bCs/>
                <w:sz w:val="18"/>
                <w:szCs w:val="18"/>
              </w:rPr>
              <w:lastRenderedPageBreak/>
              <w:t>Opis:</w:t>
            </w:r>
          </w:p>
          <w:p w14:paraId="53A61CFA" w14:textId="235F3E4C" w:rsidR="00D70C6C" w:rsidRPr="003C0DB3" w:rsidRDefault="6BC51DEF" w:rsidP="0AE62AF6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Pisemny egzamin testowy z pytaniami zamkniętymi sprawdzający wiedzę oraz weryfikujący zrozumienie podstawowych pojęć i definicji.</w:t>
            </w:r>
            <w:r w:rsidR="74698353" w:rsidRPr="003C0DB3">
              <w:rPr>
                <w:rFonts w:cs="Calibri"/>
                <w:sz w:val="18"/>
                <w:szCs w:val="18"/>
              </w:rPr>
              <w:t xml:space="preserve"> </w:t>
            </w:r>
            <w:r w:rsidR="201AF838" w:rsidRPr="003C0DB3">
              <w:rPr>
                <w:rFonts w:cs="Calibri"/>
                <w:sz w:val="18"/>
                <w:szCs w:val="18"/>
              </w:rPr>
              <w:t>Opracowanie i obrona projektu:</w:t>
            </w:r>
          </w:p>
          <w:p w14:paraId="3ACCCB28" w14:textId="4589A0A5" w:rsidR="00D70C6C" w:rsidRPr="003C0DB3" w:rsidRDefault="74698353" w:rsidP="0AE62AF6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Zgodność metodologii z problemem badawczym (20%)</w:t>
            </w:r>
            <w:r w:rsidR="00C27F82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Głębia i trafność analizy oraz oryginalność wniosków (30%)</w:t>
            </w:r>
          </w:p>
          <w:p w14:paraId="3310AC6D" w14:textId="5937349D" w:rsidR="00D70C6C" w:rsidRPr="003C0DB3" w:rsidRDefault="74698353" w:rsidP="397E70FD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Jakość i profesjonalizm wykonania raportu końcowego (20%)</w:t>
            </w:r>
            <w:r w:rsidR="00C27F82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Jakość prezentacji ustnej i obrona projektu (20%)</w:t>
            </w:r>
            <w:r w:rsidR="00C27F82" w:rsidRPr="003C0DB3">
              <w:rPr>
                <w:rFonts w:cs="Calibri"/>
                <w:sz w:val="18"/>
                <w:szCs w:val="18"/>
              </w:rPr>
              <w:br/>
            </w:r>
            <w:r w:rsidRPr="003C0DB3">
              <w:rPr>
                <w:rFonts w:cs="Calibri"/>
                <w:sz w:val="18"/>
                <w:szCs w:val="18"/>
              </w:rPr>
              <w:t>Aktywność i wkład w pracę zespołu (10%</w:t>
            </w:r>
          </w:p>
          <w:p w14:paraId="21B3AE36" w14:textId="51852B79" w:rsidR="00735F7B" w:rsidRPr="003C0DB3" w:rsidRDefault="0644A2E3" w:rsidP="397E70FD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 xml:space="preserve">Ocenianie ciągłe na poszczególnych </w:t>
            </w:r>
            <w:r w:rsidR="760C29AF" w:rsidRPr="003C0DB3">
              <w:rPr>
                <w:rFonts w:cs="Calibri"/>
                <w:sz w:val="18"/>
                <w:szCs w:val="18"/>
              </w:rPr>
              <w:t>zajęciach</w:t>
            </w:r>
            <w:r w:rsidRPr="003C0DB3">
              <w:rPr>
                <w:rFonts w:cs="Calibri"/>
                <w:sz w:val="18"/>
                <w:szCs w:val="18"/>
              </w:rPr>
              <w:t>, premiowanie aktywnego uczestnictwa w zajęciach wyrażanego poprzez interakcję z prowadzącym.</w:t>
            </w:r>
          </w:p>
        </w:tc>
      </w:tr>
      <w:tr w:rsidR="00D70C6C" w:rsidRPr="003C0DB3" w14:paraId="093C75DE" w14:textId="77777777" w:rsidTr="004B1A1C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300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5C3" w14:textId="77777777" w:rsidR="00D70C6C" w:rsidRPr="003C0DB3" w:rsidRDefault="00D70C6C" w:rsidP="00EC1DF1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Forma zajęć: </w:t>
            </w:r>
            <w:r w:rsidR="0038516A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C4A" w14:textId="77777777" w:rsidR="00D70C6C" w:rsidRPr="003C0DB3" w:rsidRDefault="00D70C6C" w:rsidP="00EC1DF1">
            <w:pPr>
              <w:pStyle w:val="Akapitzlist1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Forma zaliczenia: </w:t>
            </w:r>
            <w:r w:rsidR="001638D1"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Zaliczenie z oceną</w:t>
            </w:r>
          </w:p>
        </w:tc>
      </w:tr>
      <w:tr w:rsidR="00D70C6C" w:rsidRPr="003C0DB3" w14:paraId="59B35879" w14:textId="77777777" w:rsidTr="004B1A1C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30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7719" w14:textId="77777777" w:rsidR="001638D1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7B1FF5C9" w14:textId="33C1369E" w:rsidR="001638D1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Procent punktów</w:t>
            </w:r>
            <w:r w:rsidR="003C0DB3" w:rsidRPr="003C0DB3">
              <w:rPr>
                <w:rFonts w:eastAsia="Times New Roman" w:cs="Calibri"/>
                <w:sz w:val="18"/>
                <w:szCs w:val="18"/>
                <w:lang w:eastAsia="pl-PL"/>
              </w:rPr>
              <w:t>: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Ocena</w:t>
            </w:r>
            <w:r w:rsidR="003C0DB3" w:rsidRPr="003C0DB3">
              <w:rPr>
                <w:rFonts w:eastAsia="Times New Roman" w:cs="Calibri"/>
                <w:sz w:val="18"/>
                <w:szCs w:val="18"/>
                <w:lang w:eastAsia="pl-PL"/>
              </w:rPr>
              <w:t>:</w:t>
            </w:r>
          </w:p>
          <w:p w14:paraId="14251C07" w14:textId="3D86F71C" w:rsidR="001638D1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91-100%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EB103B2" w14:textId="77777777" w:rsidR="001638D1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85-90%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7E7A4A0" w14:textId="77777777" w:rsidR="001638D1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76-84%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2CA34367" w14:textId="77777777" w:rsidR="001638D1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66-75%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E5D7F84" w14:textId="77777777" w:rsidR="001638D1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51-65%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33F1AE2A" w14:textId="77777777" w:rsidR="00D70C6C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>0-50%</w:t>
            </w:r>
            <w:r w:rsidRPr="003C0DB3">
              <w:rPr>
                <w:rFonts w:eastAsia="Times New Roman" w:cs="Calibri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D70C6C" w:rsidRPr="003C0DB3" w14:paraId="650B4B31" w14:textId="77777777" w:rsidTr="004B1A1C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30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7771" w14:textId="77777777" w:rsidR="007A533D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b/>
                <w:bCs/>
                <w:sz w:val="18"/>
                <w:szCs w:val="18"/>
              </w:rPr>
              <w:t>Opis:</w:t>
            </w:r>
          </w:p>
          <w:p w14:paraId="50560448" w14:textId="5671EF05" w:rsidR="001638D1" w:rsidRPr="003C0DB3" w:rsidRDefault="00286820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Weryfikacja wiedzy poprzez realizację</w:t>
            </w:r>
            <w:r w:rsidR="001638D1" w:rsidRPr="003C0DB3">
              <w:rPr>
                <w:rFonts w:cs="Calibri"/>
                <w:sz w:val="18"/>
                <w:szCs w:val="18"/>
              </w:rPr>
              <w:t xml:space="preserve"> </w:t>
            </w:r>
            <w:r w:rsidR="00511C1E" w:rsidRPr="003C0DB3">
              <w:rPr>
                <w:rFonts w:cs="Calibri"/>
                <w:sz w:val="18"/>
                <w:szCs w:val="18"/>
              </w:rPr>
              <w:t xml:space="preserve">projektów </w:t>
            </w:r>
            <w:r w:rsidR="00AC1F5E" w:rsidRPr="003C0DB3">
              <w:rPr>
                <w:rFonts w:cs="Calibri"/>
                <w:sz w:val="18"/>
                <w:szCs w:val="18"/>
              </w:rPr>
              <w:t xml:space="preserve">oraz </w:t>
            </w:r>
            <w:r w:rsidR="001638D1" w:rsidRPr="003C0DB3">
              <w:rPr>
                <w:rFonts w:cs="Calibri"/>
                <w:sz w:val="18"/>
                <w:szCs w:val="18"/>
              </w:rPr>
              <w:t>nabycie umiejętności związanych z poszczególnymi blokami tematycznymi.</w:t>
            </w:r>
          </w:p>
          <w:p w14:paraId="0EEF0E55" w14:textId="77777777" w:rsidR="00D70C6C" w:rsidRPr="003C0DB3" w:rsidRDefault="001638D1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Ocenianie ciągłe na poszczególnych zajęciach, premiowanie aktywnego uczestnictwa w zajęciach</w:t>
            </w:r>
            <w:r w:rsidR="00286820" w:rsidRPr="003C0DB3">
              <w:rPr>
                <w:rFonts w:cs="Calibri"/>
                <w:sz w:val="18"/>
                <w:szCs w:val="18"/>
              </w:rPr>
              <w:t>.</w:t>
            </w:r>
            <w:r w:rsidR="00B0766B" w:rsidRPr="003C0DB3">
              <w:rPr>
                <w:rFonts w:cs="Calibri"/>
                <w:sz w:val="18"/>
                <w:szCs w:val="18"/>
              </w:rPr>
              <w:t xml:space="preserve">  </w:t>
            </w:r>
          </w:p>
          <w:p w14:paraId="040593FF" w14:textId="77777777" w:rsidR="00511C1E" w:rsidRPr="003C0DB3" w:rsidRDefault="00511C1E" w:rsidP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Indywidualne prezentacje komputerowe połączone z aktywnym udziałem studentów w czasie omawiania poszczególnych zagadnień.</w:t>
            </w:r>
          </w:p>
        </w:tc>
      </w:tr>
      <w:tr w:rsidR="00D70C6C" w:rsidRPr="003C0DB3" w14:paraId="1481F849" w14:textId="77777777" w:rsidTr="004B1A1C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" w:type="dxa"/>
          <w:trHeight w:val="30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816C" w14:textId="77777777" w:rsidR="00D70C6C" w:rsidRPr="003C0DB3" w:rsidRDefault="001638D1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Warunkiem zaliczenia przedmiotu jest uzyskanie oceny pozytywnej ze wszystkich form zajęć.</w:t>
            </w:r>
          </w:p>
        </w:tc>
      </w:tr>
    </w:tbl>
    <w:p w14:paraId="27C42E1E" w14:textId="2C662A7E" w:rsidR="0AE62AF6" w:rsidRPr="003C0DB3" w:rsidRDefault="0AE62AF6">
      <w:pPr>
        <w:rPr>
          <w:rFonts w:cs="Calibri"/>
          <w:sz w:val="18"/>
          <w:szCs w:val="18"/>
        </w:rPr>
      </w:pPr>
    </w:p>
    <w:p w14:paraId="591EB94C" w14:textId="77777777" w:rsidR="005B6342" w:rsidRPr="003C0DB3" w:rsidRDefault="005B6342">
      <w:pPr>
        <w:tabs>
          <w:tab w:val="left" w:pos="284"/>
        </w:tabs>
        <w:spacing w:before="120" w:after="120" w:line="240" w:lineRule="auto"/>
        <w:rPr>
          <w:rFonts w:eastAsia="Times New Roman" w:cs="Calibri"/>
          <w:b/>
          <w:bCs/>
          <w:sz w:val="18"/>
          <w:szCs w:val="18"/>
          <w:lang w:eastAsia="pl-PL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4536"/>
        <w:gridCol w:w="3430"/>
      </w:tblGrid>
      <w:tr w:rsidR="00850111" w:rsidRPr="003C0DB3" w14:paraId="0717D849" w14:textId="77777777" w:rsidTr="004B1A1C">
        <w:tc>
          <w:tcPr>
            <w:tcW w:w="2382" w:type="dxa"/>
            <w:vMerge w:val="restart"/>
          </w:tcPr>
          <w:p w14:paraId="0AB77BF8" w14:textId="77777777" w:rsidR="00850111" w:rsidRPr="003C0DB3" w:rsidRDefault="00850111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gridSpan w:val="2"/>
            <w:shd w:val="clear" w:color="auto" w:fill="D9D9D9" w:themeFill="background1" w:themeFillShade="D9"/>
          </w:tcPr>
          <w:p w14:paraId="3C1B8706" w14:textId="77777777" w:rsidR="00850111" w:rsidRPr="003C0DB3" w:rsidRDefault="00850111" w:rsidP="0085011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Zatwierdzenie karty opisu zajęć</w:t>
            </w:r>
          </w:p>
        </w:tc>
      </w:tr>
      <w:tr w:rsidR="004D65B7" w:rsidRPr="003C0DB3" w14:paraId="3894D713" w14:textId="77777777" w:rsidTr="004B1A1C">
        <w:tc>
          <w:tcPr>
            <w:tcW w:w="2382" w:type="dxa"/>
            <w:vMerge/>
          </w:tcPr>
          <w:p w14:paraId="38D11999" w14:textId="77777777" w:rsidR="004D65B7" w:rsidRPr="003C0DB3" w:rsidRDefault="004D65B7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48CFDB72" w14:textId="77777777" w:rsidR="004D65B7" w:rsidRPr="003C0DB3" w:rsidRDefault="004D65B7">
            <w:pPr>
              <w:tabs>
                <w:tab w:val="left" w:pos="284"/>
              </w:tabs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69228E96" w14:textId="77777777" w:rsidR="004D65B7" w:rsidRPr="003C0DB3" w:rsidRDefault="004D65B7">
            <w:pPr>
              <w:tabs>
                <w:tab w:val="left" w:pos="284"/>
              </w:tabs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430" w:type="dxa"/>
            <w:vAlign w:val="center"/>
          </w:tcPr>
          <w:p w14:paraId="6DC4F917" w14:textId="77777777" w:rsidR="004D65B7" w:rsidRPr="003C0DB3" w:rsidRDefault="004D65B7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2E14FB" w:rsidRPr="003C0DB3" w14:paraId="2D831E8B" w14:textId="77777777" w:rsidTr="004B1A1C">
        <w:trPr>
          <w:trHeight w:val="707"/>
        </w:trPr>
        <w:tc>
          <w:tcPr>
            <w:tcW w:w="2382" w:type="dxa"/>
            <w:vAlign w:val="center"/>
          </w:tcPr>
          <w:p w14:paraId="410BC726" w14:textId="77777777" w:rsidR="002E14FB" w:rsidRPr="003C0DB3" w:rsidRDefault="002E14FB">
            <w:pPr>
              <w:tabs>
                <w:tab w:val="left" w:pos="284"/>
              </w:tabs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7BE3CF13" w14:textId="77777777" w:rsidR="002E14FB" w:rsidRPr="003C0DB3" w:rsidRDefault="00812B78">
            <w:pPr>
              <w:tabs>
                <w:tab w:val="left" w:pos="284"/>
              </w:tabs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mgr K</w:t>
            </w:r>
            <w:r w:rsidR="00DA7A1C" w:rsidRPr="003C0DB3">
              <w:rPr>
                <w:rFonts w:cs="Calibri"/>
                <w:sz w:val="18"/>
                <w:szCs w:val="18"/>
              </w:rPr>
              <w:t>rzysztof PIESIAK</w:t>
            </w:r>
          </w:p>
        </w:tc>
        <w:tc>
          <w:tcPr>
            <w:tcW w:w="3430" w:type="dxa"/>
          </w:tcPr>
          <w:p w14:paraId="6D8BF6AC" w14:textId="77777777" w:rsidR="002E14FB" w:rsidRPr="003C0DB3" w:rsidRDefault="002E14FB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</w:p>
        </w:tc>
      </w:tr>
      <w:tr w:rsidR="002E14FB" w:rsidRPr="003C0DB3" w14:paraId="443594FC" w14:textId="77777777" w:rsidTr="004B1A1C">
        <w:trPr>
          <w:trHeight w:val="702"/>
        </w:trPr>
        <w:tc>
          <w:tcPr>
            <w:tcW w:w="2382" w:type="dxa"/>
            <w:vAlign w:val="center"/>
          </w:tcPr>
          <w:p w14:paraId="1A37904B" w14:textId="77777777" w:rsidR="002E14FB" w:rsidRPr="003C0DB3" w:rsidRDefault="002E14FB">
            <w:pPr>
              <w:tabs>
                <w:tab w:val="left" w:pos="284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60A73FE5" w14:textId="77777777" w:rsidR="002E14FB" w:rsidRPr="003C0DB3" w:rsidRDefault="00AF2E99">
            <w:pPr>
              <w:tabs>
                <w:tab w:val="left" w:pos="284"/>
              </w:tabs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Dyrektor Instytutu</w:t>
            </w:r>
            <w:r w:rsidR="00C708DD" w:rsidRPr="003C0DB3">
              <w:rPr>
                <w:rFonts w:cs="Calibri"/>
                <w:sz w:val="18"/>
                <w:szCs w:val="18"/>
              </w:rPr>
              <w:t xml:space="preserve"> Nauk o Bezpieczeństwie</w:t>
            </w:r>
          </w:p>
          <w:p w14:paraId="0B4B2C4E" w14:textId="77777777" w:rsidR="00C708DD" w:rsidRPr="003C0DB3" w:rsidRDefault="0057710C">
            <w:pPr>
              <w:tabs>
                <w:tab w:val="left" w:pos="284"/>
              </w:tabs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3C0DB3">
              <w:rPr>
                <w:rFonts w:cs="Calibri"/>
                <w:sz w:val="18"/>
                <w:szCs w:val="18"/>
              </w:rPr>
              <w:t>p.o. mgr Karol GEPPERT</w:t>
            </w:r>
          </w:p>
        </w:tc>
        <w:tc>
          <w:tcPr>
            <w:tcW w:w="3430" w:type="dxa"/>
          </w:tcPr>
          <w:p w14:paraId="5DEF6654" w14:textId="77777777" w:rsidR="002E14FB" w:rsidRPr="003C0DB3" w:rsidRDefault="002E14FB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</w:p>
        </w:tc>
      </w:tr>
    </w:tbl>
    <w:p w14:paraId="56A153AC" w14:textId="77777777" w:rsidR="002E14FB" w:rsidRPr="003C0DB3" w:rsidRDefault="002E14FB" w:rsidP="00C9073D">
      <w:pPr>
        <w:tabs>
          <w:tab w:val="left" w:pos="284"/>
        </w:tabs>
        <w:spacing w:before="120" w:after="120" w:line="240" w:lineRule="auto"/>
        <w:rPr>
          <w:rFonts w:eastAsia="Times New Roman" w:cs="Calibri"/>
          <w:b/>
          <w:bCs/>
          <w:sz w:val="18"/>
          <w:szCs w:val="18"/>
          <w:lang w:eastAsia="pl-PL"/>
        </w:rPr>
      </w:pPr>
    </w:p>
    <w:sectPr w:rsidR="002E14FB" w:rsidRPr="003C0DB3">
      <w:pgSz w:w="11906" w:h="16838"/>
      <w:pgMar w:top="1440" w:right="1440" w:bottom="1440" w:left="1440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75EE" w14:textId="77777777" w:rsidR="00963555" w:rsidRDefault="00963555" w:rsidP="002274B7">
      <w:pPr>
        <w:spacing w:after="0" w:line="240" w:lineRule="auto"/>
      </w:pPr>
      <w:r>
        <w:separator/>
      </w:r>
    </w:p>
  </w:endnote>
  <w:endnote w:type="continuationSeparator" w:id="0">
    <w:p w14:paraId="73550860" w14:textId="77777777" w:rsidR="00963555" w:rsidRDefault="00963555" w:rsidP="0022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429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275C" w14:textId="77777777" w:rsidR="00963555" w:rsidRDefault="00963555" w:rsidP="002274B7">
      <w:pPr>
        <w:spacing w:after="0" w:line="240" w:lineRule="auto"/>
      </w:pPr>
      <w:r>
        <w:separator/>
      </w:r>
    </w:p>
  </w:footnote>
  <w:footnote w:type="continuationSeparator" w:id="0">
    <w:p w14:paraId="6B6F03DB" w14:textId="77777777" w:rsidR="00963555" w:rsidRDefault="00963555" w:rsidP="002274B7">
      <w:pPr>
        <w:spacing w:after="0" w:line="240" w:lineRule="auto"/>
      </w:pPr>
      <w:r>
        <w:continuationSeparator/>
      </w:r>
    </w:p>
  </w:footnote>
  <w:footnote w:id="1">
    <w:p w14:paraId="5B2EE459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Do wyboru: Moduł zajęć podstawowych/ Moduł zajęć kierunkowych/ Moduł zajęć do wyboru/Moduł zajęć specjalnościowych/Praktyki/przy kierunkach, na których obowiązują standardy kształcenia odpowiednie grupy/moduły zajęć</w:t>
      </w:r>
    </w:p>
  </w:footnote>
  <w:footnote w:id="2">
    <w:p w14:paraId="30FB16C1" w14:textId="77777777" w:rsidR="007F55DF" w:rsidRPr="00E76F39" w:rsidRDefault="007F55DF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Egzamin, zaliczenie z oceną;</w:t>
      </w:r>
    </w:p>
  </w:footnote>
  <w:footnote w:id="3">
    <w:p w14:paraId="2BA4BD96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W sali – tradycyjna forma kształcenia</w:t>
      </w:r>
    </w:p>
    <w:p w14:paraId="6A09E44E" w14:textId="77777777" w:rsidR="007F55DF" w:rsidRDefault="007F55DF">
      <w:pPr>
        <w:pStyle w:val="Tekstprzypisudolnego"/>
      </w:pPr>
      <w:r>
        <w:t xml:space="preserve">  mieszany – zajęcia będące połączeniem e-learningu  i zajęć w formie tradycyjnej</w:t>
      </w:r>
    </w:p>
    <w:p w14:paraId="188862C0" w14:textId="77777777" w:rsidR="007F55DF" w:rsidRPr="00D94510" w:rsidRDefault="007F55DF">
      <w:pPr>
        <w:pStyle w:val="Tekstprzypisudolnego"/>
        <w:rPr>
          <w:color w:val="FF0000"/>
        </w:rPr>
      </w:pPr>
      <w:r>
        <w:t xml:space="preserve">  zdalny – zajęcia prowadzone za pomocą platformy w czasie rzeczywistym lub dostarczanie studentom materiałów/ zadań do pracy    własnej </w:t>
      </w:r>
    </w:p>
  </w:footnote>
  <w:footnote w:id="4">
    <w:p w14:paraId="43410E21" w14:textId="77777777" w:rsidR="007F55DF" w:rsidRPr="003C0DB3" w:rsidRDefault="007F55DF">
      <w:pPr>
        <w:pStyle w:val="Tekstprzypisudolnego"/>
        <w:rPr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3C0DB3">
        <w:rPr>
          <w:bCs/>
        </w:rPr>
        <w:t>Synchroniczny – wymagający dostępności prowadzącego zajęcia i studenta w tym samym czasie</w:t>
      </w:r>
    </w:p>
    <w:p w14:paraId="31C7F28A" w14:textId="77777777" w:rsidR="007F55DF" w:rsidRPr="00D94510" w:rsidRDefault="007F55DF">
      <w:pPr>
        <w:pStyle w:val="Tekstprzypisudolnego"/>
        <w:rPr>
          <w:color w:val="FF0000"/>
        </w:rPr>
      </w:pPr>
      <w:r w:rsidRPr="003C0DB3">
        <w:rPr>
          <w:bCs/>
        </w:rPr>
        <w:t xml:space="preserve">  Asynchroniczny</w:t>
      </w:r>
      <w:r>
        <w:t xml:space="preserve"> – niewymagający kontaktu między uczestnikami zajęć w czasie rzeczywistym</w:t>
      </w:r>
    </w:p>
  </w:footnote>
  <w:footnote w:id="5">
    <w:p w14:paraId="5EB056D9" w14:textId="77777777" w:rsidR="007F55DF" w:rsidRPr="00FD6870" w:rsidRDefault="007F55DF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Platforma Microsoft Teams/Patforma Moodle</w:t>
      </w:r>
    </w:p>
  </w:footnote>
  <w:footnote w:id="6">
    <w:p w14:paraId="2E009DF2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Wykład, ćwiczenia, konwersatoria, seminaria, proseminaria, laboratoria, lektoraty,  zajęcia: praktyczne,  warsztatowe, projektowe, kliniczne, symulacyjne, praktyczne , praktyki</w:t>
      </w:r>
    </w:p>
  </w:footnote>
  <w:footnote w:id="7">
    <w:p w14:paraId="68B821F5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Udział w wykładach, ćwiczeniach, seminariach i innych formach zajęć wymagających kontaktu bezpośredniego, udział w konsultacjach, udział w egzaminie</w:t>
      </w:r>
    </w:p>
  </w:footnote>
  <w:footnote w:id="8">
    <w:p w14:paraId="7AFB940F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Nakład pracy związany z samodzielne studiowanie tematyki, samodzielne przygotowanie się do zajęć, zaliczenia, egzaminu; wykonanie zadań domowych (referat, projekt, prezentacja itd.)</w:t>
      </w:r>
    </w:p>
  </w:footnote>
  <w:footnote w:id="9">
    <w:p w14:paraId="206BFE69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93E">
        <w:rPr>
          <w:b/>
        </w:rPr>
        <w:t>Wiedza o</w:t>
      </w:r>
      <w:r>
        <w:t xml:space="preserve">: faktach, zasadach i prawach natury, ludzkiego umysłu i społeczeństwa, praktyczna związana z doświadczeniem zawodowym, odnosząca się do społecznej zdolności do kooperacji i komunikacji z różnymi typami ludzi i ekspertów. Przykładowe czasowniki do wykorzystania: znać, wyliczyć, zdefiniować, klasyfikować, opisać, oceniać, osądzić, rozróżnić, </w:t>
      </w:r>
      <w:r w:rsidRPr="00C66522">
        <w:rPr>
          <w:b/>
        </w:rPr>
        <w:t>należy też podać symbol efektu obowiązujący na kierunku</w:t>
      </w:r>
      <w:r>
        <w:t xml:space="preserve">; </w:t>
      </w:r>
      <w:r w:rsidRPr="00061453">
        <w:t>Sugeruje się przypisanie do przedmiot 1-2 efektów ze względu na weryfikację;</w:t>
      </w:r>
    </w:p>
  </w:footnote>
  <w:footnote w:id="10">
    <w:p w14:paraId="6A0BB877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93E">
        <w:rPr>
          <w:b/>
        </w:rPr>
        <w:t>Umiejętności</w:t>
      </w:r>
      <w:r>
        <w:t xml:space="preserve">: zdolność wykonywania zadań i rozwiązywania problemów właściwych dla dziedziny uczenia się lub działalności zawodowej; praktyczne: student potrafi coś wykonać, opisać, ocenić, osądzić, rozróżnić; </w:t>
      </w:r>
      <w:r w:rsidRPr="00C66522">
        <w:rPr>
          <w:b/>
        </w:rPr>
        <w:t>należy też podać symbol efektu obowiązujący na kierunku</w:t>
      </w:r>
      <w:r>
        <w:t xml:space="preserve">; </w:t>
      </w:r>
      <w:r w:rsidRPr="00061453">
        <w:t>Sugeruje się przypisanie do przedmiot 1-2 efektów ze względu na weryfikację;</w:t>
      </w:r>
    </w:p>
  </w:footnote>
  <w:footnote w:id="11">
    <w:p w14:paraId="5EB0A185" w14:textId="77777777" w:rsidR="007F55DF" w:rsidRPr="00061453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93E">
        <w:rPr>
          <w:b/>
        </w:rPr>
        <w:t>Kompetencje społeczne</w:t>
      </w:r>
      <w:r>
        <w:t xml:space="preserve">: zdolność kształtowania własnego rozwoju oraz autonomicznego i odpowiedzialnego uczestnictwa w życiu zawodowym i społecznym, z uwzględnieniem etycznego kontekstu własnego postępowania; składnik wiedzy i umiejętności, najlepiej rozwijają się w toku działania. Przykładowe czasowniki do wykorzystania: słuchać, wypowiadać się, komunikować się, rozwiązywać problemy, kwestionować, proponować, rewidować, weryfikować, wybierać; </w:t>
      </w:r>
      <w:r w:rsidRPr="00C66522">
        <w:rPr>
          <w:b/>
        </w:rPr>
        <w:t>należy też podać symbol efektu obowiązujący na kierunku</w:t>
      </w:r>
      <w:r w:rsidRPr="00061453">
        <w:t>;</w:t>
      </w:r>
      <w:r>
        <w:t xml:space="preserve"> </w:t>
      </w:r>
      <w:r w:rsidRPr="00061453">
        <w:t>Sugeruje się przypisanie do przedmiot 1-2 efektów ze względu na weryfikację;</w:t>
      </w:r>
    </w:p>
  </w:footnote>
  <w:footnote w:id="12">
    <w:p w14:paraId="3931418F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Podać właściwą formę zajęć</w:t>
      </w:r>
    </w:p>
  </w:footnote>
  <w:footnote w:id="13">
    <w:p w14:paraId="31ACE769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Właściwy skrót do odpowiedniej formy zajęć np. W – wykład, ZP=zajęcia praktyczne itd.</w:t>
      </w:r>
    </w:p>
  </w:footnote>
  <w:footnote w:id="14">
    <w:p w14:paraId="51368687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Nazwisko Inicjał imienia autora, Tytuł. Podtytuł, Miejsce wydania, rok wydania – nie starsze niż 10 lat, tylko pozycje dostępne w bibliotece uczelnianej;</w:t>
      </w:r>
    </w:p>
  </w:footnote>
  <w:footnote w:id="15">
    <w:p w14:paraId="33D3CBA6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  <w:footnote w:id="16">
    <w:p w14:paraId="5F387AA4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Zamieścić właściwą formę zajęć przypisaną w programie studiów np. wykład, ćwiczenia…</w:t>
      </w:r>
    </w:p>
  </w:footnote>
  <w:footnote w:id="17">
    <w:p w14:paraId="14C5CF88" w14:textId="77777777" w:rsidR="007F55DF" w:rsidRPr="00FC3810" w:rsidRDefault="007F55DF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Wybrać spośród: </w:t>
      </w:r>
      <w:r w:rsidRPr="00DD546D">
        <w:rPr>
          <w:sz w:val="18"/>
          <w:szCs w:val="18"/>
        </w:rPr>
        <w:t xml:space="preserve">1. </w:t>
      </w:r>
      <w:r w:rsidRPr="00DD546D">
        <w:rPr>
          <w:b/>
          <w:sz w:val="18"/>
          <w:szCs w:val="18"/>
        </w:rPr>
        <w:t>M</w:t>
      </w:r>
      <w:r w:rsidRPr="00DD546D">
        <w:rPr>
          <w:b/>
          <w:sz w:val="18"/>
        </w:rPr>
        <w:t xml:space="preserve">etody podające </w:t>
      </w:r>
      <w:r>
        <w:rPr>
          <w:b/>
        </w:rPr>
        <w:t xml:space="preserve">- </w:t>
      </w:r>
      <w:r w:rsidRPr="00FC3810">
        <w:rPr>
          <w:rFonts w:eastAsia="Times New Roman" w:cs="DejaVuSerifCondensed"/>
          <w:sz w:val="18"/>
          <w:szCs w:val="18"/>
          <w:lang w:eastAsia="pl-PL"/>
        </w:rPr>
        <w:t>wykład informacyjny,</w:t>
      </w:r>
      <w:r>
        <w:rPr>
          <w:rFonts w:eastAsia="Times New Roman" w:cs="DejaVuSerifCondensed"/>
          <w:sz w:val="18"/>
          <w:szCs w:val="18"/>
          <w:lang w:eastAsia="pl-PL"/>
        </w:rPr>
        <w:t xml:space="preserve"> wykład konwersatoryjny, opowiadanie, opis 2</w:t>
      </w:r>
      <w:r w:rsidRPr="00FC3810">
        <w:rPr>
          <w:rFonts w:eastAsia="Times New Roman" w:cs="DejaVuSerifCondensed"/>
          <w:b/>
          <w:sz w:val="18"/>
          <w:szCs w:val="18"/>
          <w:lang w:eastAsia="pl-PL"/>
        </w:rPr>
        <w:t>. Metody</w:t>
      </w:r>
      <w:r>
        <w:rPr>
          <w:rFonts w:eastAsia="Times New Roman" w:cs="DejaVuSerifCondensed"/>
          <w:sz w:val="18"/>
          <w:szCs w:val="18"/>
          <w:lang w:eastAsia="pl-PL"/>
        </w:rPr>
        <w:t xml:space="preserve"> </w:t>
      </w:r>
      <w:r w:rsidRPr="00FC3810">
        <w:rPr>
          <w:rFonts w:eastAsia="Times New Roman" w:cs="DejaVuSerifCondensed"/>
          <w:b/>
          <w:sz w:val="18"/>
          <w:szCs w:val="18"/>
          <w:lang w:eastAsia="pl-PL"/>
        </w:rPr>
        <w:t>poszukujące</w:t>
      </w:r>
      <w:r>
        <w:rPr>
          <w:rFonts w:eastAsia="Times New Roman" w:cs="DejaVuSerifCondensed"/>
          <w:sz w:val="18"/>
          <w:szCs w:val="18"/>
          <w:lang w:eastAsia="pl-PL"/>
        </w:rPr>
        <w:t>-</w:t>
      </w:r>
      <w:r w:rsidRPr="00FC3810">
        <w:rPr>
          <w:rFonts w:eastAsia="Times New Roman" w:cs="DejaVuSerifCondensed"/>
          <w:sz w:val="18"/>
          <w:szCs w:val="18"/>
          <w:lang w:eastAsia="pl-PL"/>
        </w:rPr>
        <w:t xml:space="preserve"> problemowe </w:t>
      </w:r>
      <w:r>
        <w:rPr>
          <w:rFonts w:eastAsia="Times New Roman" w:cs="DejaVuSerifCondensed"/>
          <w:sz w:val="18"/>
          <w:szCs w:val="18"/>
          <w:lang w:eastAsia="pl-PL"/>
        </w:rPr>
        <w:t>– sytuacyjna, burza mózgowa, metody ćwiczeniowo- praktyczne – projekt, studium przypadku, laboratoryjna, doświadczeń, obserwacji, dyskusja – panelowa, okrągłego stołu, punktowana, referatu; 3.</w:t>
      </w:r>
      <w:r w:rsidRPr="00F4693E">
        <w:rPr>
          <w:rFonts w:eastAsia="Times New Roman" w:cs="DejaVuSerifCondensed"/>
          <w:b/>
          <w:sz w:val="18"/>
          <w:szCs w:val="18"/>
          <w:lang w:eastAsia="pl-PL"/>
        </w:rPr>
        <w:t>Metody eksponujące</w:t>
      </w:r>
      <w:r w:rsidRPr="00FC3810">
        <w:rPr>
          <w:rFonts w:eastAsia="Times New Roman" w:cs="DejaVuSerifCondensed"/>
          <w:sz w:val="18"/>
          <w:szCs w:val="18"/>
          <w:lang w:eastAsia="pl-PL"/>
        </w:rPr>
        <w:t xml:space="preserve"> (pokaz, prezentacja multimedialna, pomoce dydaktyczne</w:t>
      </w:r>
      <w:r>
        <w:rPr>
          <w:rFonts w:eastAsia="Times New Roman" w:cs="DejaVuSerifCondensed"/>
          <w:sz w:val="18"/>
          <w:szCs w:val="18"/>
          <w:lang w:eastAsia="pl-PL"/>
        </w:rPr>
        <w:t>, symulacja</w:t>
      </w:r>
      <w:r w:rsidRPr="00FC3810">
        <w:rPr>
          <w:rFonts w:eastAsia="Times New Roman" w:cs="DejaVuSerifCondensed"/>
          <w:sz w:val="18"/>
          <w:szCs w:val="18"/>
          <w:lang w:eastAsia="pl-PL"/>
        </w:rPr>
        <w:t>).</w:t>
      </w:r>
    </w:p>
  </w:footnote>
  <w:footnote w:id="18">
    <w:p w14:paraId="03B741BE" w14:textId="77777777" w:rsidR="007F55DF" w:rsidRDefault="007F55DF">
      <w:pPr>
        <w:pStyle w:val="Tekstprzypisudolnego"/>
      </w:pPr>
      <w:r>
        <w:rPr>
          <w:rStyle w:val="Odwoanieprzypisudolnego"/>
        </w:rPr>
        <w:footnoteRef/>
      </w:r>
      <w:r>
        <w:t xml:space="preserve"> Oddzielny opis dla każdej z form zajęć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6E2373D"/>
    <w:multiLevelType w:val="hybridMultilevel"/>
    <w:tmpl w:val="BC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965"/>
    <w:multiLevelType w:val="hybridMultilevel"/>
    <w:tmpl w:val="225EF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1FDD"/>
    <w:multiLevelType w:val="hybridMultilevel"/>
    <w:tmpl w:val="32B6E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6AF5"/>
    <w:multiLevelType w:val="hybridMultilevel"/>
    <w:tmpl w:val="1550D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46299"/>
    <w:multiLevelType w:val="hybridMultilevel"/>
    <w:tmpl w:val="162A8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204624">
    <w:abstractNumId w:val="0"/>
  </w:num>
  <w:num w:numId="2" w16cid:durableId="277492806">
    <w:abstractNumId w:val="1"/>
  </w:num>
  <w:num w:numId="3" w16cid:durableId="630601203">
    <w:abstractNumId w:val="2"/>
  </w:num>
  <w:num w:numId="4" w16cid:durableId="1634368599">
    <w:abstractNumId w:val="3"/>
  </w:num>
  <w:num w:numId="5" w16cid:durableId="1605727937">
    <w:abstractNumId w:val="4"/>
  </w:num>
  <w:num w:numId="6" w16cid:durableId="715855878">
    <w:abstractNumId w:val="5"/>
  </w:num>
  <w:num w:numId="7" w16cid:durableId="1536506524">
    <w:abstractNumId w:val="8"/>
  </w:num>
  <w:num w:numId="8" w16cid:durableId="948513860">
    <w:abstractNumId w:val="10"/>
  </w:num>
  <w:num w:numId="9" w16cid:durableId="1753770600">
    <w:abstractNumId w:val="9"/>
  </w:num>
  <w:num w:numId="10" w16cid:durableId="1056665769">
    <w:abstractNumId w:val="6"/>
  </w:num>
  <w:num w:numId="11" w16cid:durableId="1145706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86"/>
    <w:rsid w:val="0000548D"/>
    <w:rsid w:val="00015EAF"/>
    <w:rsid w:val="000238E9"/>
    <w:rsid w:val="00024DCA"/>
    <w:rsid w:val="00027ABC"/>
    <w:rsid w:val="00031E35"/>
    <w:rsid w:val="000358C5"/>
    <w:rsid w:val="00051E5E"/>
    <w:rsid w:val="000579E0"/>
    <w:rsid w:val="0006030E"/>
    <w:rsid w:val="00061453"/>
    <w:rsid w:val="00065CF5"/>
    <w:rsid w:val="000B26B8"/>
    <w:rsid w:val="000B3234"/>
    <w:rsid w:val="000B3AC4"/>
    <w:rsid w:val="000C028E"/>
    <w:rsid w:val="000C6496"/>
    <w:rsid w:val="000E22FC"/>
    <w:rsid w:val="000F5582"/>
    <w:rsid w:val="000F6710"/>
    <w:rsid w:val="00100F10"/>
    <w:rsid w:val="00102D9A"/>
    <w:rsid w:val="00103E2B"/>
    <w:rsid w:val="00120EAA"/>
    <w:rsid w:val="00124ED3"/>
    <w:rsid w:val="00126700"/>
    <w:rsid w:val="00132C87"/>
    <w:rsid w:val="001377A4"/>
    <w:rsid w:val="001404A6"/>
    <w:rsid w:val="00140699"/>
    <w:rsid w:val="00141819"/>
    <w:rsid w:val="001638D1"/>
    <w:rsid w:val="00165134"/>
    <w:rsid w:val="0017190A"/>
    <w:rsid w:val="001835C9"/>
    <w:rsid w:val="00187CE8"/>
    <w:rsid w:val="001912AC"/>
    <w:rsid w:val="001A546E"/>
    <w:rsid w:val="001D4770"/>
    <w:rsid w:val="001D4C3B"/>
    <w:rsid w:val="001E1786"/>
    <w:rsid w:val="001E3127"/>
    <w:rsid w:val="00213CDB"/>
    <w:rsid w:val="002274B7"/>
    <w:rsid w:val="00234595"/>
    <w:rsid w:val="002365C5"/>
    <w:rsid w:val="002622A3"/>
    <w:rsid w:val="00270CB1"/>
    <w:rsid w:val="002719F6"/>
    <w:rsid w:val="002759D2"/>
    <w:rsid w:val="00286820"/>
    <w:rsid w:val="002A4C70"/>
    <w:rsid w:val="002A7D72"/>
    <w:rsid w:val="002D2A56"/>
    <w:rsid w:val="002E14FB"/>
    <w:rsid w:val="002E2238"/>
    <w:rsid w:val="002F0125"/>
    <w:rsid w:val="0031610B"/>
    <w:rsid w:val="0033323D"/>
    <w:rsid w:val="00335800"/>
    <w:rsid w:val="00344ADC"/>
    <w:rsid w:val="00347823"/>
    <w:rsid w:val="00355F4D"/>
    <w:rsid w:val="0037414C"/>
    <w:rsid w:val="00374F9D"/>
    <w:rsid w:val="0038516A"/>
    <w:rsid w:val="003A4ED5"/>
    <w:rsid w:val="003B748D"/>
    <w:rsid w:val="003C0DB3"/>
    <w:rsid w:val="003C1B92"/>
    <w:rsid w:val="003D17FC"/>
    <w:rsid w:val="003D2D6E"/>
    <w:rsid w:val="003E3431"/>
    <w:rsid w:val="004111BC"/>
    <w:rsid w:val="00424080"/>
    <w:rsid w:val="00425F48"/>
    <w:rsid w:val="0043221E"/>
    <w:rsid w:val="00437723"/>
    <w:rsid w:val="0044109D"/>
    <w:rsid w:val="00445D7F"/>
    <w:rsid w:val="0044607F"/>
    <w:rsid w:val="00450DF9"/>
    <w:rsid w:val="004635BF"/>
    <w:rsid w:val="00494A4C"/>
    <w:rsid w:val="00495D02"/>
    <w:rsid w:val="004A54EA"/>
    <w:rsid w:val="004B1A1C"/>
    <w:rsid w:val="004C0CAF"/>
    <w:rsid w:val="004D3163"/>
    <w:rsid w:val="004D40EE"/>
    <w:rsid w:val="004D65B7"/>
    <w:rsid w:val="004D776F"/>
    <w:rsid w:val="004F7EF0"/>
    <w:rsid w:val="00501DE7"/>
    <w:rsid w:val="0050474C"/>
    <w:rsid w:val="00506CE1"/>
    <w:rsid w:val="005079E7"/>
    <w:rsid w:val="00511C1E"/>
    <w:rsid w:val="00513CDD"/>
    <w:rsid w:val="00525D00"/>
    <w:rsid w:val="005525BC"/>
    <w:rsid w:val="00567235"/>
    <w:rsid w:val="0057710C"/>
    <w:rsid w:val="005817EA"/>
    <w:rsid w:val="005861EB"/>
    <w:rsid w:val="00597070"/>
    <w:rsid w:val="005B6342"/>
    <w:rsid w:val="005F15AC"/>
    <w:rsid w:val="005F4477"/>
    <w:rsid w:val="005F559F"/>
    <w:rsid w:val="006210DE"/>
    <w:rsid w:val="00621E7D"/>
    <w:rsid w:val="00634AA5"/>
    <w:rsid w:val="006365E7"/>
    <w:rsid w:val="006404D7"/>
    <w:rsid w:val="0068322C"/>
    <w:rsid w:val="006872D7"/>
    <w:rsid w:val="00692116"/>
    <w:rsid w:val="00696A68"/>
    <w:rsid w:val="006A464C"/>
    <w:rsid w:val="006C0D6D"/>
    <w:rsid w:val="006C338F"/>
    <w:rsid w:val="006C608D"/>
    <w:rsid w:val="00710351"/>
    <w:rsid w:val="00710E91"/>
    <w:rsid w:val="007245B7"/>
    <w:rsid w:val="00726EA4"/>
    <w:rsid w:val="00735F7B"/>
    <w:rsid w:val="00737120"/>
    <w:rsid w:val="0074004A"/>
    <w:rsid w:val="00744A3C"/>
    <w:rsid w:val="007537ED"/>
    <w:rsid w:val="00773FD9"/>
    <w:rsid w:val="007841D1"/>
    <w:rsid w:val="007865A2"/>
    <w:rsid w:val="007A533D"/>
    <w:rsid w:val="007B7BF5"/>
    <w:rsid w:val="007D1064"/>
    <w:rsid w:val="007E58AD"/>
    <w:rsid w:val="007F3CC7"/>
    <w:rsid w:val="007F55DF"/>
    <w:rsid w:val="00812B78"/>
    <w:rsid w:val="00850111"/>
    <w:rsid w:val="00873682"/>
    <w:rsid w:val="00876E52"/>
    <w:rsid w:val="008924FB"/>
    <w:rsid w:val="0089455F"/>
    <w:rsid w:val="00895217"/>
    <w:rsid w:val="008A422D"/>
    <w:rsid w:val="008A6FE5"/>
    <w:rsid w:val="008B04F5"/>
    <w:rsid w:val="008E5ED0"/>
    <w:rsid w:val="008F1AE4"/>
    <w:rsid w:val="008F5DF7"/>
    <w:rsid w:val="0090388A"/>
    <w:rsid w:val="00905512"/>
    <w:rsid w:val="00910B66"/>
    <w:rsid w:val="00912E13"/>
    <w:rsid w:val="009274FD"/>
    <w:rsid w:val="0094122C"/>
    <w:rsid w:val="00951840"/>
    <w:rsid w:val="0095450C"/>
    <w:rsid w:val="00963555"/>
    <w:rsid w:val="0096715B"/>
    <w:rsid w:val="00971D98"/>
    <w:rsid w:val="00982D04"/>
    <w:rsid w:val="009A2F1C"/>
    <w:rsid w:val="009A389C"/>
    <w:rsid w:val="009B4534"/>
    <w:rsid w:val="009B4B31"/>
    <w:rsid w:val="009C64B6"/>
    <w:rsid w:val="009E453F"/>
    <w:rsid w:val="00A02FE0"/>
    <w:rsid w:val="00A05F1C"/>
    <w:rsid w:val="00A07286"/>
    <w:rsid w:val="00A159D8"/>
    <w:rsid w:val="00A21373"/>
    <w:rsid w:val="00A24773"/>
    <w:rsid w:val="00A45E05"/>
    <w:rsid w:val="00A4794E"/>
    <w:rsid w:val="00A9212F"/>
    <w:rsid w:val="00A92E76"/>
    <w:rsid w:val="00A94D1F"/>
    <w:rsid w:val="00A94DFC"/>
    <w:rsid w:val="00AA1236"/>
    <w:rsid w:val="00AA7EE8"/>
    <w:rsid w:val="00AC1F5E"/>
    <w:rsid w:val="00AC459F"/>
    <w:rsid w:val="00AE70CF"/>
    <w:rsid w:val="00AF2E99"/>
    <w:rsid w:val="00AF6ACE"/>
    <w:rsid w:val="00B042FD"/>
    <w:rsid w:val="00B06E8C"/>
    <w:rsid w:val="00B0766B"/>
    <w:rsid w:val="00B135F8"/>
    <w:rsid w:val="00B1409E"/>
    <w:rsid w:val="00B27931"/>
    <w:rsid w:val="00B324AD"/>
    <w:rsid w:val="00B41946"/>
    <w:rsid w:val="00B479D8"/>
    <w:rsid w:val="00B84A91"/>
    <w:rsid w:val="00B953BB"/>
    <w:rsid w:val="00B9711C"/>
    <w:rsid w:val="00BB5C0A"/>
    <w:rsid w:val="00BC16E1"/>
    <w:rsid w:val="00BC5ABD"/>
    <w:rsid w:val="00BE71FF"/>
    <w:rsid w:val="00BF1E4D"/>
    <w:rsid w:val="00BF248D"/>
    <w:rsid w:val="00C0071C"/>
    <w:rsid w:val="00C069AB"/>
    <w:rsid w:val="00C27F82"/>
    <w:rsid w:val="00C40B5E"/>
    <w:rsid w:val="00C45C0A"/>
    <w:rsid w:val="00C461F3"/>
    <w:rsid w:val="00C66522"/>
    <w:rsid w:val="00C6653B"/>
    <w:rsid w:val="00C708DD"/>
    <w:rsid w:val="00C840C2"/>
    <w:rsid w:val="00C9073D"/>
    <w:rsid w:val="00C910F1"/>
    <w:rsid w:val="00C9266C"/>
    <w:rsid w:val="00CC1B75"/>
    <w:rsid w:val="00CD4058"/>
    <w:rsid w:val="00CE0AF1"/>
    <w:rsid w:val="00CE27AE"/>
    <w:rsid w:val="00CE412B"/>
    <w:rsid w:val="00CF00DA"/>
    <w:rsid w:val="00D0397F"/>
    <w:rsid w:val="00D23400"/>
    <w:rsid w:val="00D4064D"/>
    <w:rsid w:val="00D4267D"/>
    <w:rsid w:val="00D47DFD"/>
    <w:rsid w:val="00D70C6C"/>
    <w:rsid w:val="00D94510"/>
    <w:rsid w:val="00DA0DE8"/>
    <w:rsid w:val="00DA7A1C"/>
    <w:rsid w:val="00DD47BB"/>
    <w:rsid w:val="00DD546D"/>
    <w:rsid w:val="00DF6A60"/>
    <w:rsid w:val="00E06A70"/>
    <w:rsid w:val="00E27F73"/>
    <w:rsid w:val="00E34BF0"/>
    <w:rsid w:val="00E52E95"/>
    <w:rsid w:val="00E60EB2"/>
    <w:rsid w:val="00E707F0"/>
    <w:rsid w:val="00E72976"/>
    <w:rsid w:val="00E76F39"/>
    <w:rsid w:val="00E808CF"/>
    <w:rsid w:val="00E852C8"/>
    <w:rsid w:val="00E858E4"/>
    <w:rsid w:val="00E925C8"/>
    <w:rsid w:val="00EA03E3"/>
    <w:rsid w:val="00EA640C"/>
    <w:rsid w:val="00EA7C2D"/>
    <w:rsid w:val="00EB042B"/>
    <w:rsid w:val="00EC1DF1"/>
    <w:rsid w:val="00EC4C8E"/>
    <w:rsid w:val="00ED410E"/>
    <w:rsid w:val="00EF426E"/>
    <w:rsid w:val="00F257BA"/>
    <w:rsid w:val="00F26E2B"/>
    <w:rsid w:val="00F4693E"/>
    <w:rsid w:val="00F500AF"/>
    <w:rsid w:val="00F566C1"/>
    <w:rsid w:val="00F6499A"/>
    <w:rsid w:val="00FA30FF"/>
    <w:rsid w:val="00FB0202"/>
    <w:rsid w:val="00FB15EC"/>
    <w:rsid w:val="00FC3810"/>
    <w:rsid w:val="00FD6870"/>
    <w:rsid w:val="00FF156D"/>
    <w:rsid w:val="02884347"/>
    <w:rsid w:val="0469D7BA"/>
    <w:rsid w:val="04A74107"/>
    <w:rsid w:val="05024874"/>
    <w:rsid w:val="0644A2E3"/>
    <w:rsid w:val="078964A9"/>
    <w:rsid w:val="07E2CA03"/>
    <w:rsid w:val="0AE62AF6"/>
    <w:rsid w:val="0B43EA84"/>
    <w:rsid w:val="0BD845A0"/>
    <w:rsid w:val="0DB919D7"/>
    <w:rsid w:val="0F053E43"/>
    <w:rsid w:val="0F60D91F"/>
    <w:rsid w:val="0F9FAE3A"/>
    <w:rsid w:val="0FFFFF90"/>
    <w:rsid w:val="1200F9AD"/>
    <w:rsid w:val="12543B5A"/>
    <w:rsid w:val="1271B3CE"/>
    <w:rsid w:val="143ECD16"/>
    <w:rsid w:val="14A27263"/>
    <w:rsid w:val="1532FEF9"/>
    <w:rsid w:val="171A7E48"/>
    <w:rsid w:val="176B998F"/>
    <w:rsid w:val="178C99CB"/>
    <w:rsid w:val="17D55ADF"/>
    <w:rsid w:val="17E28C17"/>
    <w:rsid w:val="184983BB"/>
    <w:rsid w:val="186AD25D"/>
    <w:rsid w:val="1926C41C"/>
    <w:rsid w:val="19927F53"/>
    <w:rsid w:val="19F2EDCA"/>
    <w:rsid w:val="1AE9A37C"/>
    <w:rsid w:val="1B5383FF"/>
    <w:rsid w:val="1D644959"/>
    <w:rsid w:val="1DBD8136"/>
    <w:rsid w:val="1E020D25"/>
    <w:rsid w:val="1E3351CE"/>
    <w:rsid w:val="1F7BEB41"/>
    <w:rsid w:val="1F92D4DF"/>
    <w:rsid w:val="1FBB1F71"/>
    <w:rsid w:val="1FD99955"/>
    <w:rsid w:val="20015EAE"/>
    <w:rsid w:val="201AF838"/>
    <w:rsid w:val="2074659C"/>
    <w:rsid w:val="207B2246"/>
    <w:rsid w:val="20D2E13D"/>
    <w:rsid w:val="219E013A"/>
    <w:rsid w:val="229D24A0"/>
    <w:rsid w:val="23A15F4A"/>
    <w:rsid w:val="241CB69B"/>
    <w:rsid w:val="241E3FB0"/>
    <w:rsid w:val="24683CBD"/>
    <w:rsid w:val="254C2651"/>
    <w:rsid w:val="25679687"/>
    <w:rsid w:val="25977A70"/>
    <w:rsid w:val="265541C6"/>
    <w:rsid w:val="268B4E48"/>
    <w:rsid w:val="26A04DF3"/>
    <w:rsid w:val="26C3F762"/>
    <w:rsid w:val="2724B557"/>
    <w:rsid w:val="2756CD64"/>
    <w:rsid w:val="278B493C"/>
    <w:rsid w:val="28972C61"/>
    <w:rsid w:val="29B2EC1A"/>
    <w:rsid w:val="2B6FC4C4"/>
    <w:rsid w:val="2BFE4D8D"/>
    <w:rsid w:val="2C4882B8"/>
    <w:rsid w:val="2C6F6C1B"/>
    <w:rsid w:val="2D87FD64"/>
    <w:rsid w:val="2E3CB8B9"/>
    <w:rsid w:val="2E4DE4DB"/>
    <w:rsid w:val="2F529D48"/>
    <w:rsid w:val="301AF4B3"/>
    <w:rsid w:val="310DC38A"/>
    <w:rsid w:val="31EB7A16"/>
    <w:rsid w:val="32C6A229"/>
    <w:rsid w:val="334934CF"/>
    <w:rsid w:val="33B9386E"/>
    <w:rsid w:val="340E5237"/>
    <w:rsid w:val="343F57D4"/>
    <w:rsid w:val="349EE547"/>
    <w:rsid w:val="34D3FC2C"/>
    <w:rsid w:val="34F70645"/>
    <w:rsid w:val="3501877C"/>
    <w:rsid w:val="35C6EC88"/>
    <w:rsid w:val="36773399"/>
    <w:rsid w:val="376D0DD4"/>
    <w:rsid w:val="38680599"/>
    <w:rsid w:val="38B44D3B"/>
    <w:rsid w:val="3934897D"/>
    <w:rsid w:val="397E70FD"/>
    <w:rsid w:val="3AB31E15"/>
    <w:rsid w:val="3B268FA4"/>
    <w:rsid w:val="3B92AF74"/>
    <w:rsid w:val="3BD79E22"/>
    <w:rsid w:val="3BE803C8"/>
    <w:rsid w:val="3DA40A66"/>
    <w:rsid w:val="3EE50F7C"/>
    <w:rsid w:val="3EFCA5B9"/>
    <w:rsid w:val="3F9F75C2"/>
    <w:rsid w:val="3FF6188C"/>
    <w:rsid w:val="4137F1A4"/>
    <w:rsid w:val="4254ED9D"/>
    <w:rsid w:val="42938E97"/>
    <w:rsid w:val="43100297"/>
    <w:rsid w:val="44FFFA3B"/>
    <w:rsid w:val="455B1F84"/>
    <w:rsid w:val="47397936"/>
    <w:rsid w:val="473B3EED"/>
    <w:rsid w:val="47992E03"/>
    <w:rsid w:val="47D87C8F"/>
    <w:rsid w:val="488D00A9"/>
    <w:rsid w:val="491AC19E"/>
    <w:rsid w:val="49611499"/>
    <w:rsid w:val="49AF22AB"/>
    <w:rsid w:val="4A0D7A52"/>
    <w:rsid w:val="4A20FE6C"/>
    <w:rsid w:val="4AF81CC0"/>
    <w:rsid w:val="4B4A3F0C"/>
    <w:rsid w:val="4D2D5365"/>
    <w:rsid w:val="4D32D033"/>
    <w:rsid w:val="4D5E11CF"/>
    <w:rsid w:val="4D665CAE"/>
    <w:rsid w:val="4EA0DF65"/>
    <w:rsid w:val="4EE727F6"/>
    <w:rsid w:val="4F364F41"/>
    <w:rsid w:val="50615CBE"/>
    <w:rsid w:val="512D73D1"/>
    <w:rsid w:val="51A90AAB"/>
    <w:rsid w:val="51FC681A"/>
    <w:rsid w:val="52DE12F6"/>
    <w:rsid w:val="52F08220"/>
    <w:rsid w:val="54300AB1"/>
    <w:rsid w:val="54B5B5E8"/>
    <w:rsid w:val="550902D3"/>
    <w:rsid w:val="5571A3FA"/>
    <w:rsid w:val="55849524"/>
    <w:rsid w:val="58DA8CF0"/>
    <w:rsid w:val="58FEABED"/>
    <w:rsid w:val="5A492CE5"/>
    <w:rsid w:val="5A9CEF8C"/>
    <w:rsid w:val="5AB5AA48"/>
    <w:rsid w:val="5BDAEEE0"/>
    <w:rsid w:val="5C6694BA"/>
    <w:rsid w:val="5CB47FAE"/>
    <w:rsid w:val="5CD5A982"/>
    <w:rsid w:val="5CDB229F"/>
    <w:rsid w:val="5D2A0D96"/>
    <w:rsid w:val="5D694F78"/>
    <w:rsid w:val="5D7CD2B7"/>
    <w:rsid w:val="5E38772C"/>
    <w:rsid w:val="5E38B5FC"/>
    <w:rsid w:val="5EA8EB2C"/>
    <w:rsid w:val="5FE15388"/>
    <w:rsid w:val="608DC070"/>
    <w:rsid w:val="612381EB"/>
    <w:rsid w:val="6220234C"/>
    <w:rsid w:val="63E18AF4"/>
    <w:rsid w:val="66CDA466"/>
    <w:rsid w:val="67FD378C"/>
    <w:rsid w:val="682BBC1B"/>
    <w:rsid w:val="68E3B5B1"/>
    <w:rsid w:val="6926B4F2"/>
    <w:rsid w:val="69991C9E"/>
    <w:rsid w:val="6A4C9B9B"/>
    <w:rsid w:val="6A77D69B"/>
    <w:rsid w:val="6B7342B5"/>
    <w:rsid w:val="6BB4200D"/>
    <w:rsid w:val="6BC51DEF"/>
    <w:rsid w:val="6C938DFD"/>
    <w:rsid w:val="6CA84770"/>
    <w:rsid w:val="6CF36FF0"/>
    <w:rsid w:val="6DF9F3A4"/>
    <w:rsid w:val="6E083472"/>
    <w:rsid w:val="6E62DA4E"/>
    <w:rsid w:val="6E9816C1"/>
    <w:rsid w:val="6FF50FE7"/>
    <w:rsid w:val="6FF5ACDC"/>
    <w:rsid w:val="70E1C840"/>
    <w:rsid w:val="716C524B"/>
    <w:rsid w:val="71B8463C"/>
    <w:rsid w:val="71FC9D67"/>
    <w:rsid w:val="720CD341"/>
    <w:rsid w:val="73CD4682"/>
    <w:rsid w:val="73D08F1C"/>
    <w:rsid w:val="74698353"/>
    <w:rsid w:val="747940A7"/>
    <w:rsid w:val="7496EC47"/>
    <w:rsid w:val="74B7687A"/>
    <w:rsid w:val="753D4951"/>
    <w:rsid w:val="75497352"/>
    <w:rsid w:val="75EDCE28"/>
    <w:rsid w:val="760C29AF"/>
    <w:rsid w:val="764C77A2"/>
    <w:rsid w:val="76E8CE9B"/>
    <w:rsid w:val="76FC8036"/>
    <w:rsid w:val="771A556C"/>
    <w:rsid w:val="78B691BF"/>
    <w:rsid w:val="78E89142"/>
    <w:rsid w:val="7AA27ADF"/>
    <w:rsid w:val="7ACD5256"/>
    <w:rsid w:val="7BF95645"/>
    <w:rsid w:val="7CD66560"/>
    <w:rsid w:val="7CFFF42D"/>
    <w:rsid w:val="7D2C1E36"/>
    <w:rsid w:val="7DE7805A"/>
    <w:rsid w:val="7DEC4ED2"/>
    <w:rsid w:val="7DF9A2F8"/>
    <w:rsid w:val="7EC4C750"/>
    <w:rsid w:val="7F0AE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E8263"/>
  <w15:chartTrackingRefBased/>
  <w15:docId w15:val="{E84C3AE3-1365-4FEA-BAFC-1E85EE3F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font1429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Calibri" w:hAnsi="Calibri" w:cs="Symbol"/>
      <w:sz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Calibri" w:hAnsi="Calibri" w:cs="Symbol"/>
      <w:sz w:val="18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735F7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735F7B"/>
    <w:rPr>
      <w:rFonts w:ascii="Segoe UI" w:eastAsia="Calibr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3AC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B3AC4"/>
    <w:rPr>
      <w:rFonts w:ascii="Calibri" w:eastAsia="Calibri" w:hAnsi="Calibri" w:cs="font1429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3AC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B3AC4"/>
    <w:rPr>
      <w:rFonts w:ascii="Calibri" w:eastAsia="Calibri" w:hAnsi="Calibri" w:cs="font1429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552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.geppert@ans-gniezno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piesiak@ans-gniezno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79D7DA158FD4499AED20BEA13087C" ma:contentTypeVersion="6" ma:contentTypeDescription="Utwórz nowy dokument." ma:contentTypeScope="" ma:versionID="45b3b46d7567a25709ee5a0a5ef03b1e">
  <xsd:schema xmlns:xsd="http://www.w3.org/2001/XMLSchema" xmlns:xs="http://www.w3.org/2001/XMLSchema" xmlns:p="http://schemas.microsoft.com/office/2006/metadata/properties" xmlns:ns3="b4e36285-6f9f-45fb-9443-f36923d6d178" targetNamespace="http://schemas.microsoft.com/office/2006/metadata/properties" ma:root="true" ma:fieldsID="6bc49638f8bf6539c02e458940473871" ns3:_="">
    <xsd:import namespace="b4e36285-6f9f-45fb-9443-f36923d6d17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36285-6f9f-45fb-9443-f36923d6d17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e36285-6f9f-45fb-9443-f36923d6d178" xsi:nil="true"/>
  </documentManagement>
</p:properties>
</file>

<file path=customXml/itemProps1.xml><?xml version="1.0" encoding="utf-8"?>
<ds:datastoreItem xmlns:ds="http://schemas.openxmlformats.org/officeDocument/2006/customXml" ds:itemID="{B34EE54C-2E28-4791-A81C-5438FFE45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31FB6-4E22-44E9-8D57-43311149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36285-6f9f-45fb-9443-f36923d6d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457EB-A099-41FD-A1E2-65D01E91E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CBC25-92F8-40B2-BD7A-84BC2F51B9B1}">
  <ds:schemaRefs>
    <ds:schemaRef ds:uri="http://schemas.microsoft.com/office/2006/metadata/properties"/>
    <ds:schemaRef ds:uri="http://schemas.microsoft.com/office/infopath/2007/PartnerControls"/>
    <ds:schemaRef ds:uri="b4e36285-6f9f-45fb-9443-f36923d6d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cp:lastModifiedBy>Krzysztof Piesiak</cp:lastModifiedBy>
  <cp:revision>8</cp:revision>
  <cp:lastPrinted>2025-09-09T08:13:00Z</cp:lastPrinted>
  <dcterms:created xsi:type="dcterms:W3CDTF">2025-09-09T08:15:00Z</dcterms:created>
  <dcterms:modified xsi:type="dcterms:W3CDTF">2025-09-09T16:50:00Z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0x010100A1A79D7DA158FD4499AED20BEA13087C</vt:lpwstr>
  </property>
</Properties>
</file>