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55224EBA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55224EBA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067B6" w14:textId="117F1352" w:rsidR="00220683" w:rsidRPr="00581CA2" w:rsidRDefault="004C0E87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9F24D4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9F24D4">
                  <w:rPr>
                    <w:rFonts w:ascii="Arial" w:hAnsi="Arial" w:cs="Arial"/>
                  </w:rPr>
                  <w:t>S.II</w:t>
                </w:r>
              </w:sdtContent>
            </w:sdt>
          </w:p>
        </w:tc>
      </w:tr>
      <w:tr w:rsidR="00220683" w:rsidRPr="00581CA2" w14:paraId="267C04CF" w14:textId="77777777" w:rsidTr="55224EBA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DC8038F" w14:textId="25FE597F" w:rsidR="00220683" w:rsidRPr="00581CA2" w:rsidRDefault="004C0E8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5166EC">
                  <w:rPr>
                    <w:rFonts w:ascii="Arial" w:hAnsi="Arial" w:cs="Arial"/>
                  </w:rPr>
                  <w:t>Moduł zajęć podstawowych</w:t>
                </w:r>
              </w:sdtContent>
            </w:sdt>
          </w:p>
        </w:tc>
      </w:tr>
      <w:tr w:rsidR="00220683" w:rsidRPr="00581CA2" w14:paraId="058C5BD6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63E28EC7" w14:textId="3A2A139B" w:rsidR="00220683" w:rsidRPr="00581CA2" w:rsidRDefault="009F24D4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212AF5"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Międzynarodowe Prawo Humanitarne</w:t>
                </w:r>
                <w:r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220683" w:rsidRPr="00581CA2" w14:paraId="7D328A18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9454D6" w14:textId="370B16F3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9F24D4">
                  <w:rPr>
                    <w:rFonts w:ascii="Arial" w:hAnsi="Arial" w:cs="Arial"/>
                  </w:rPr>
                  <w:t>Pierwszy</w:t>
                </w:r>
              </w:sdtContent>
            </w:sdt>
          </w:p>
        </w:tc>
      </w:tr>
      <w:tr w:rsidR="00220683" w:rsidRPr="00581CA2" w14:paraId="2913BC0E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71CDB3D" w14:textId="18DF7A2A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9F24D4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6CE7CF5E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55224EBA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6BDB40E0" w14:textId="0D15DF03" w:rsidR="00220683" w:rsidRPr="008B0570" w:rsidRDefault="008B057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B0570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</w:t>
                </w:r>
              </w:p>
            </w:tc>
          </w:sdtContent>
        </w:sdt>
      </w:tr>
      <w:tr w:rsidR="00220683" w:rsidRPr="00581CA2" w14:paraId="3654ECFB" w14:textId="77777777" w:rsidTr="55224EBA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16EB7D" w14:textId="3377C574" w:rsidR="00220683" w:rsidRPr="008F22BC" w:rsidRDefault="00666A78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BC">
              <w:rPr>
                <w:rFonts w:ascii="Arial" w:hAnsi="Arial" w:cs="Arial"/>
                <w:sz w:val="20"/>
                <w:szCs w:val="20"/>
              </w:rPr>
              <w:t>Egzamin (wykład); Zaliczenie z oceną (</w:t>
            </w:r>
            <w:r w:rsidR="00D779D7" w:rsidRPr="008F22BC">
              <w:rPr>
                <w:rFonts w:ascii="Arial" w:hAnsi="Arial" w:cs="Arial"/>
                <w:sz w:val="20"/>
                <w:szCs w:val="20"/>
              </w:rPr>
              <w:t>ćwiczenia</w:t>
            </w:r>
            <w:r w:rsidRPr="008F22B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220683" w:rsidRPr="002B7411" w14:paraId="42F61383" w14:textId="77777777" w:rsidTr="55224EBA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221BA54" w14:textId="286FA456" w:rsidR="00220683" w:rsidRPr="002B7411" w:rsidRDefault="009F24D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hyperlink r:id="rId8" w:history="1">
              <w:r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2F097C" w14:paraId="59B7A4C1" w14:textId="77777777" w:rsidTr="55224EBA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4E53F3C" w14:textId="5F940164" w:rsidR="00220683" w:rsidRPr="000E6E84" w:rsidRDefault="000E6E8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581CA2" w14:paraId="29D87AE6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DDA63C0" w14:textId="389D571D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6AF6A3" w14:textId="35257B72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  <w:r w:rsidRPr="008B0570">
              <w:rPr>
                <w:rFonts w:ascii="Arial" w:hAnsi="Arial" w:cs="Arial"/>
              </w:rPr>
              <w:t>/</w:t>
            </w:r>
            <w:r w:rsidR="00B37D9D">
              <w:rPr>
                <w:rFonts w:ascii="Arial" w:hAnsi="Arial" w:cs="Arial"/>
              </w:rPr>
              <w:t xml:space="preserve"> </w:t>
            </w:r>
            <w:r w:rsidR="008B0570" w:rsidRPr="008B0570">
              <w:rPr>
                <w:rFonts w:ascii="Arial" w:hAnsi="Arial" w:cs="Arial"/>
              </w:rPr>
              <w:t>poczta elekt</w:t>
            </w:r>
            <w:r w:rsidR="008B0570">
              <w:rPr>
                <w:rFonts w:ascii="Arial" w:hAnsi="Arial" w:cs="Arial"/>
              </w:rPr>
              <w:t>roniczna</w:t>
            </w:r>
          </w:p>
        </w:tc>
      </w:tr>
      <w:tr w:rsidR="00220683" w:rsidRPr="00581CA2" w14:paraId="61012CAF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29647F" w14:textId="51D2B86D" w:rsidR="00220683" w:rsidRPr="00581CA2" w:rsidRDefault="009F24D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Wstęp do nauki o państwie i prawie, Logika i argumentacja, Psychologia bezpieczeństwa</w:t>
            </w:r>
          </w:p>
        </w:tc>
      </w:tr>
      <w:tr w:rsidR="00220683" w:rsidRPr="00581CA2" w14:paraId="27821D0E" w14:textId="77777777" w:rsidTr="55224EBA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5529C7" w14:textId="77777777" w:rsidR="009F24D4" w:rsidRPr="009F24D4" w:rsidRDefault="009F24D4" w:rsidP="55224EB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5224EBA">
              <w:rPr>
                <w:rFonts w:ascii="Arial" w:hAnsi="Arial" w:cs="Arial"/>
                <w:sz w:val="18"/>
                <w:szCs w:val="18"/>
              </w:rPr>
              <w:t>1. Podstawowa znajomość w działalności ONZ, NATO, Międzynarodowego Czerwonego Krzyża oraz innych instytucji zajmujących się prawem międzynarodowym.</w:t>
            </w:r>
          </w:p>
          <w:p w14:paraId="09307E07" w14:textId="77777777" w:rsidR="009F24D4" w:rsidRPr="009F24D4" w:rsidRDefault="009F24D4" w:rsidP="55224EB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5224EBA">
              <w:rPr>
                <w:rFonts w:ascii="Arial" w:hAnsi="Arial" w:cs="Arial"/>
                <w:sz w:val="18"/>
                <w:szCs w:val="18"/>
              </w:rPr>
              <w:t>2. Umiejętność czytania i analizy tekstów prawnych – interpretacja artykułów konwencji międzynarodowych i traktatów. Zdolność do krytycznego myślenia – analiza realnych przypadków naruszeń prawa humanitarnego i ich konsekwencji.</w:t>
            </w:r>
          </w:p>
          <w:p w14:paraId="4560A40B" w14:textId="56B0BDDF" w:rsidR="00220683" w:rsidRPr="00E80C60" w:rsidRDefault="009F24D4" w:rsidP="55224EB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5224EBA">
              <w:rPr>
                <w:rFonts w:ascii="Arial" w:hAnsi="Arial" w:cs="Arial"/>
                <w:sz w:val="18"/>
                <w:szCs w:val="18"/>
              </w:rPr>
              <w:t>3. Student potrafi współdziałać i pracować w grupie, prawidłowo identyfikuje i rozstrzyga dylematy prawne, etyczne związane z pełnieniem różnych ról społecznych i zawodowych</w:t>
            </w:r>
          </w:p>
        </w:tc>
      </w:tr>
      <w:tr w:rsidR="00220683" w:rsidRPr="00581CA2" w14:paraId="324357B9" w14:textId="77777777" w:rsidTr="55224EBA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C7619C" w:rsidRPr="00581CA2" w14:paraId="30CB2B25" w14:textId="77777777" w:rsidTr="55224EBA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914CB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F9F9E" w14:textId="07BED54F" w:rsidR="00C7619C" w:rsidRPr="00C7619C" w:rsidRDefault="00D779D7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9D7">
              <w:rPr>
                <w:rFonts w:ascii="Arial" w:hAnsi="Arial" w:cs="Arial"/>
                <w:sz w:val="20"/>
                <w:szCs w:val="20"/>
              </w:rPr>
              <w:t>Studenci zdobędą pogłębioną wiedzę na temat norm Międzynarodowego Prawa Humanitarnego (MPH), rozumiejąc złożone zależności między traktatami (Konwencje Genewskie) a praktyką współczesnych konfliktów zbrojnych (w tym asymetrycznych i hybrydowych) oraz rolę MPH w systemie bezpieczeństwa międzynarodowego.</w:t>
            </w:r>
          </w:p>
        </w:tc>
      </w:tr>
      <w:tr w:rsidR="00C7619C" w:rsidRPr="00581CA2" w14:paraId="4FB652CB" w14:textId="77777777" w:rsidTr="55224EBA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2ED80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E3726" w14:textId="7FEDD4E7" w:rsidR="00C7619C" w:rsidRPr="00C7619C" w:rsidRDefault="00D779D7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9D7">
              <w:rPr>
                <w:rFonts w:ascii="Arial" w:hAnsi="Arial" w:cs="Arial"/>
                <w:sz w:val="20"/>
                <w:szCs w:val="20"/>
              </w:rPr>
              <w:t>Studenci nabędą praktyczną umiejętność identyfikacji i kwalifikacji prawnej naruszeń prawa wojennego (zbrodnie wojenne, zbrodnie przeciwko ludzkości) poprzez analizę rzeczywistych studiów przypadków (</w:t>
            </w:r>
            <w:proofErr w:type="spellStart"/>
            <w:r w:rsidRPr="00D779D7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D779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79D7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D779D7">
              <w:rPr>
                <w:rFonts w:ascii="Arial" w:hAnsi="Arial" w:cs="Arial"/>
                <w:sz w:val="20"/>
                <w:szCs w:val="20"/>
              </w:rPr>
              <w:t>) oraz orzecznictwa trybunałów międzynarodowych, ucząc się odróżniać cele wojskowe od obiektów cywilnych w niejednoznacznych sytuacjach taktycznych.</w:t>
            </w:r>
          </w:p>
        </w:tc>
      </w:tr>
      <w:tr w:rsidR="00C7619C" w:rsidRPr="00581CA2" w14:paraId="49A4F882" w14:textId="77777777" w:rsidTr="55224EBA">
        <w:trPr>
          <w:trHeight w:val="761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3131C" w14:textId="77777777" w:rsidR="00C7619C" w:rsidRPr="00581CA2" w:rsidRDefault="00C7619C" w:rsidP="00C7619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0D916" w14:textId="0169FCC0" w:rsidR="00E20B1B" w:rsidRPr="00FF783A" w:rsidRDefault="00D779D7" w:rsidP="00C7619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9D7">
              <w:rPr>
                <w:rFonts w:ascii="Arial" w:hAnsi="Arial" w:cs="Arial"/>
                <w:sz w:val="20"/>
                <w:szCs w:val="20"/>
              </w:rPr>
              <w:t>Studenci rozwiną gotowość do rozstrzygania dylematów moralnych i prawnych związanych z użyciem siły oraz ochroną ofiar wojny, kształtując postawę odpowiedzialności za przestrzeganie standardów humanitarnych w przyszłej pracy w strukturach bezpieczeństwa lub administracji.</w:t>
            </w:r>
          </w:p>
        </w:tc>
      </w:tr>
      <w:tr w:rsidR="00220683" w:rsidRPr="00581CA2" w14:paraId="7DADD379" w14:textId="77777777" w:rsidTr="55224EBA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8F0EC80" w14:textId="0AC5465E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5224E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Forma zajęć, liczba godzin wymagająca bezpośredniego udziału nauczyciela akademickiego, liczba godzin nakładu pracy </w:t>
            </w:r>
            <w:r w:rsidR="30492FC5" w:rsidRPr="55224E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studenta:</w:t>
            </w:r>
            <w:r w:rsidR="00872F7B" w:rsidRPr="55224E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0DE25243" w14:textId="77777777" w:rsidTr="55224EBA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55224EBA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A8B44" w14:textId="646A4D76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  <w:hideMark/>
              </w:tcPr>
              <w:p w14:paraId="7E3D7426" w14:textId="5D3BF952" w:rsidR="00220683" w:rsidRPr="00581CA2" w:rsidRDefault="00FA6FB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581CA2" w14:paraId="284F0203" w14:textId="77777777" w:rsidTr="55224EBA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DA271" w14:textId="090D73DE" w:rsidR="00220683" w:rsidRPr="00581CA2" w:rsidRDefault="004C0E8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D42C7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vAlign w:val="center"/>
              </w:tcPr>
              <w:p w14:paraId="1DAD9C39" w14:textId="0A1627D7" w:rsidR="00220683" w:rsidRPr="00581CA2" w:rsidRDefault="0043437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18352713" w14:textId="77777777" w:rsidTr="55224EBA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E37A801" w14:textId="067641EF" w:rsidR="00220683" w:rsidRPr="00581CA2" w:rsidRDefault="004343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20683" w:rsidRPr="00581CA2" w14:paraId="6547892D" w14:textId="77777777" w:rsidTr="55224EBA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55224EBA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55224EBA">
        <w:trPr>
          <w:trHeight w:val="425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1E778" w14:textId="3D65FB13" w:rsidR="00220683" w:rsidRPr="00581CA2" w:rsidRDefault="004C0E87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459DBC9" w14:textId="314F01CE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55224EBA">
        <w:trPr>
          <w:trHeight w:val="520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00FC7" w14:textId="41B852E0" w:rsidR="006C2383" w:rsidRPr="00581CA2" w:rsidRDefault="004C0E87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D779D7">
                  <w:rPr>
                    <w:rFonts w:ascii="Arial" w:hAnsi="Arial" w:cs="Arial"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55224EBA">
        <w:trPr>
          <w:trHeight w:val="425"/>
          <w:jc w:val="center"/>
        </w:trPr>
        <w:tc>
          <w:tcPr>
            <w:tcW w:w="715" w:type="dxa"/>
            <w:gridSpan w:val="2"/>
            <w:vMerge/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8A457" w14:textId="7A62040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55224EBA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36648B49" w14:textId="7A3F1F0A" w:rsidR="00E80C60" w:rsidRPr="00E80C60" w:rsidRDefault="006E588F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>Przygotowanie do ćwiczeń warsztatowych: Analiza tekstów prawnych (Konwencje Genewskie, Protokoły Dodatkowe) przed zajęciami w celu ich praktycznego zastosowania podczas symulacji.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>— 3 h</w:t>
            </w:r>
          </w:p>
          <w:p w14:paraId="1D8AB445" w14:textId="792CAF51" w:rsidR="00E80C60" w:rsidRPr="00E80C60" w:rsidRDefault="006E588F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nad projektem zaliczeniowym (Case </w:t>
            </w:r>
            <w:proofErr w:type="spellStart"/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>Study</w:t>
            </w:r>
            <w:proofErr w:type="spellEnd"/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 xml:space="preserve">): Samodzielna analiza wybranego incydentu zbrojnego (np. Bucza, Strefa Gazy)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>i przygotowanie pisemnego raportu z kwalifikacją prawną czynu.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—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589435D1" w14:textId="73192C34" w:rsidR="00220683" w:rsidRPr="00581CA2" w:rsidRDefault="006E588F" w:rsidP="00E80C60">
            <w:pPr>
              <w:pStyle w:val="Default"/>
              <w:numPr>
                <w:ilvl w:val="0"/>
                <w:numId w:val="35"/>
              </w:num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E588F">
              <w:rPr>
                <w:rFonts w:ascii="Arial" w:hAnsi="Arial" w:cs="Arial"/>
                <w:sz w:val="18"/>
                <w:szCs w:val="18"/>
                <w:lang w:eastAsia="en-US"/>
              </w:rPr>
              <w:t>Przygotowanie do egzaminu końcowego: Synteza wiedzy i powtórzenie kluczowych terminów z zakresu MPH.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) —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E80C60" w:rsidRPr="00E80C6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  <w:p w14:paraId="0D10561E" w14:textId="0F8DD3FE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AB4019">
              <w:rPr>
                <w:rFonts w:ascii="Arial" w:hAnsi="Arial" w:cs="Arial"/>
                <w:sz w:val="18"/>
                <w:szCs w:val="18"/>
              </w:rPr>
              <w:t>1</w:t>
            </w:r>
            <w:r w:rsidR="00434372">
              <w:rPr>
                <w:rFonts w:ascii="Arial" w:hAnsi="Arial" w:cs="Arial"/>
                <w:sz w:val="18"/>
                <w:szCs w:val="18"/>
              </w:rPr>
              <w:t>0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AB4019">
              <w:rPr>
                <w:rFonts w:ascii="Arial" w:hAnsi="Arial" w:cs="Arial"/>
                <w:sz w:val="18"/>
                <w:szCs w:val="18"/>
              </w:rPr>
              <w:t>0,5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8A4B87">
              <w:rPr>
                <w:rFonts w:ascii="Arial" w:hAnsi="Arial" w:cs="Arial"/>
                <w:sz w:val="18"/>
                <w:szCs w:val="18"/>
              </w:rPr>
              <w:t>u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C47385" w14:textId="5E606868" w:rsidR="00220683" w:rsidRPr="00581CA2" w:rsidRDefault="00AB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34372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55224EBA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250E271" w14:textId="746A7FF4" w:rsidR="00220683" w:rsidRPr="00581CA2" w:rsidRDefault="00434372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55224EBA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76A6737" w14:textId="40902E81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55224EBA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DB0B93D" w14:textId="438EF406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1121CC4F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283D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E20B1B" w:rsidRPr="00E80C60" w14:paraId="722B2956" w14:textId="77777777" w:rsidTr="00434372">
        <w:trPr>
          <w:trHeight w:val="129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C6EF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22608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637D5" w14:textId="4495654F" w:rsidR="00E20B1B" w:rsidRPr="00C7619C" w:rsidRDefault="00D110B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0B3">
              <w:rPr>
                <w:rFonts w:ascii="Arial" w:hAnsi="Arial" w:cs="Arial"/>
                <w:sz w:val="20"/>
                <w:szCs w:val="20"/>
              </w:rPr>
              <w:t>BW1_W01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8DC8A" w14:textId="4161C85A" w:rsidR="00E20B1B" w:rsidRPr="00E20B1B" w:rsidRDefault="00D110B3" w:rsidP="00D110B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0B3">
              <w:rPr>
                <w:rFonts w:ascii="Arial" w:hAnsi="Arial" w:cs="Arial"/>
                <w:sz w:val="20"/>
                <w:szCs w:val="20"/>
              </w:rPr>
              <w:t xml:space="preserve">Wie czym jest wiedza naukowa oraz posiada podstawową wiedzę z zakresu nauk </w:t>
            </w:r>
            <w:r w:rsidR="00C40D10">
              <w:rPr>
                <w:rFonts w:ascii="Arial" w:hAnsi="Arial" w:cs="Arial"/>
                <w:sz w:val="20"/>
                <w:szCs w:val="20"/>
              </w:rPr>
              <w:br/>
            </w:r>
            <w:r w:rsidRPr="00D110B3">
              <w:rPr>
                <w:rFonts w:ascii="Arial" w:hAnsi="Arial" w:cs="Arial"/>
                <w:sz w:val="20"/>
                <w:szCs w:val="20"/>
              </w:rPr>
              <w:t xml:space="preserve">o bezpieczeństwie, ich miejscu w systemie nauk i roli jaką odgrywają one w naukach społecznych </w:t>
            </w:r>
            <w:r w:rsidR="00C40D10">
              <w:rPr>
                <w:rFonts w:ascii="Arial" w:hAnsi="Arial" w:cs="Arial"/>
                <w:sz w:val="20"/>
                <w:szCs w:val="20"/>
              </w:rPr>
              <w:br/>
            </w:r>
            <w:r w:rsidRPr="00D110B3">
              <w:rPr>
                <w:rFonts w:ascii="Arial" w:hAnsi="Arial" w:cs="Arial"/>
                <w:sz w:val="20"/>
                <w:szCs w:val="20"/>
              </w:rPr>
              <w:t>w odniesieniu do współczesnej filozofii nauki.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C6A" w14:textId="77777777" w:rsidR="00455DE3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CD2AE64" w14:textId="77777777" w:rsidR="00455DE3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9518522" w14:textId="404CC948" w:rsidR="00E20B1B" w:rsidRPr="00E20B1B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55D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P6U_W PS6_WG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D2B84" w14:textId="40E30489" w:rsidR="00E20B1B" w:rsidRPr="00E80C60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0417">
              <w:rPr>
                <w:rFonts w:ascii="Arial" w:hAnsi="Arial" w:cs="Arial"/>
                <w:sz w:val="20"/>
                <w:szCs w:val="20"/>
              </w:rPr>
              <w:t>Egzamin: Test hybrydowy (</w:t>
            </w:r>
            <w:proofErr w:type="spellStart"/>
            <w:r w:rsidRPr="005E0417">
              <w:rPr>
                <w:rFonts w:ascii="Arial" w:hAnsi="Arial" w:cs="Arial"/>
                <w:sz w:val="20"/>
                <w:szCs w:val="20"/>
              </w:rPr>
              <w:t>kazusowy</w:t>
            </w:r>
            <w:proofErr w:type="spellEnd"/>
            <w:r w:rsidRPr="005E04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0B1B" w:rsidRPr="00481C7B" w14:paraId="5480F151" w14:textId="77777777" w:rsidTr="000D0B73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2AE7F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68993" w14:textId="77777777" w:rsidR="00E20B1B" w:rsidRPr="00E80C60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549F5" w14:textId="1AA01713" w:rsidR="00E20B1B" w:rsidRPr="00E80C60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BW1_W05</w:t>
            </w:r>
          </w:p>
          <w:p w14:paraId="7CDDC5E5" w14:textId="08EC973A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DD38E" w14:textId="3FEB28B4" w:rsidR="00E20B1B" w:rsidRPr="00E20B1B" w:rsidRDefault="00455DE3" w:rsidP="00455DE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Posiada wiedze o systemie bezpieczeństwa międzynarodowego, jego historii oraz o najważniejszych organizacjach bezpieczeństwa powszechnego.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61D" w14:textId="77777777" w:rsidR="00455DE3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A0113" w14:textId="77777777" w:rsidR="00455DE3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A9E80C" w14:textId="629F2D4E" w:rsidR="00E20B1B" w:rsidRPr="00E20B1B" w:rsidRDefault="00455DE3" w:rsidP="00E20B1B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>P6U_W PS6_WK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C0391" w14:textId="77777777" w:rsidR="005E0417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>Identyfikacja</w:t>
            </w:r>
            <w:proofErr w:type="spellEnd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>naruszeń</w:t>
            </w:r>
            <w:proofErr w:type="spellEnd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37D8B2" w14:textId="0CF5640D" w:rsidR="005E0417" w:rsidRPr="00E20B1B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>(Video-</w:t>
            </w:r>
            <w:proofErr w:type="spellStart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>analiza</w:t>
            </w:r>
            <w:proofErr w:type="spellEnd"/>
            <w:r w:rsidRPr="005E041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E20B1B" w:rsidRPr="00581CA2" w14:paraId="3854CFCB" w14:textId="77777777" w:rsidTr="00C40D10">
        <w:trPr>
          <w:trHeight w:val="11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C76DA" w14:textId="77777777" w:rsidR="00E20B1B" w:rsidRP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B6834B" w14:textId="549856B7" w:rsidR="00E20B1B" w:rsidRPr="00C40D10" w:rsidRDefault="00455DE3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BW1_W07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7D068" w14:textId="470C698A" w:rsidR="00E20B1B" w:rsidRPr="00E20B1B" w:rsidRDefault="00455DE3" w:rsidP="00455DE3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Zna i rozumie w zaawansowanym stopniu mechanizmy ochrony praw człowieka oraz relacje między MPH a prawami człowieka w kontekście konfliktów asymetrycznych.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22DA" w14:textId="77777777" w:rsidR="00455DE3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F62D882" w14:textId="0459DFDF" w:rsidR="00E20B1B" w:rsidRPr="00E20B1B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55D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P6U_W PS6_W</w:t>
            </w:r>
            <w:r w:rsidR="00C40D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8CBF2" w14:textId="0EC7402B" w:rsidR="00E20B1B" w:rsidRPr="00E20B1B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0417">
              <w:rPr>
                <w:rFonts w:ascii="Arial" w:hAnsi="Arial" w:cs="Arial"/>
                <w:sz w:val="20"/>
                <w:szCs w:val="20"/>
              </w:rPr>
              <w:t>Analiza porównawcza (krótka forma pisemna)</w:t>
            </w:r>
          </w:p>
        </w:tc>
      </w:tr>
      <w:tr w:rsidR="00E20B1B" w:rsidRPr="00581CA2" w14:paraId="66EA6B86" w14:textId="77777777" w:rsidTr="005E0417">
        <w:trPr>
          <w:trHeight w:val="8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630BE" w14:textId="77777777" w:rsidR="00E20B1B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5F1AA" w14:textId="32A86355" w:rsidR="00E20B1B" w:rsidRDefault="00455DE3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BW1_W08</w:t>
            </w:r>
          </w:p>
          <w:p w14:paraId="6CAF0C50" w14:textId="7486D4D5" w:rsidR="00E20B1B" w:rsidRPr="00C7619C" w:rsidRDefault="00E20B1B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85C1D" w14:textId="340FFBA8" w:rsidR="00E20B1B" w:rsidRPr="00E20B1B" w:rsidRDefault="00455DE3" w:rsidP="00455DE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5DE3">
              <w:rPr>
                <w:rFonts w:ascii="Arial" w:hAnsi="Arial" w:cs="Arial"/>
                <w:sz w:val="20"/>
                <w:szCs w:val="20"/>
              </w:rPr>
              <w:t>Ma wiedzę na temat funkcjonowania mniejszości narodowych i cudzoziemców na terytorium RP oraz ich praw i obowiązków.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4831" w14:textId="77777777" w:rsidR="00455DE3" w:rsidRDefault="00455DE3" w:rsidP="00455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467AD" w14:textId="32FFF54D" w:rsidR="00455DE3" w:rsidRPr="00455DE3" w:rsidRDefault="00455DE3" w:rsidP="00455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 PS6_WG </w:t>
            </w:r>
          </w:p>
          <w:p w14:paraId="2E729289" w14:textId="2F5A3715" w:rsidR="00E20B1B" w:rsidRPr="00E20B1B" w:rsidRDefault="00455DE3" w:rsidP="00455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DE3">
              <w:rPr>
                <w:rFonts w:ascii="Arial" w:hAnsi="Arial" w:cs="Arial"/>
                <w:b/>
                <w:bCs/>
                <w:sz w:val="20"/>
                <w:szCs w:val="20"/>
              </w:rPr>
              <w:t>PS6_WK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C6EFA" w14:textId="379F4DD1" w:rsidR="00E20B1B" w:rsidRPr="00E20B1B" w:rsidRDefault="005E0417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0417">
              <w:rPr>
                <w:rFonts w:ascii="Arial" w:hAnsi="Arial" w:cs="Arial"/>
                <w:sz w:val="20"/>
                <w:szCs w:val="20"/>
              </w:rPr>
              <w:t>Esej problemowy (część egzaminu)</w:t>
            </w:r>
          </w:p>
        </w:tc>
      </w:tr>
      <w:tr w:rsidR="00356B53" w:rsidRPr="00581CA2" w14:paraId="2AD9CE53" w14:textId="77777777" w:rsidTr="002E45BD">
        <w:trPr>
          <w:trHeight w:val="557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19BB0491" w:rsidR="00356B53" w:rsidRPr="00E20B1B" w:rsidRDefault="00356B53" w:rsidP="00B916CB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Umiejętności - </w:t>
            </w:r>
            <w:r w:rsidR="00E20B1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0B1B">
              <w:rPr>
                <w:rFonts w:ascii="Arial" w:hAnsi="Arial" w:cs="Arial"/>
                <w:b/>
                <w:bCs/>
                <w:sz w:val="20"/>
                <w:szCs w:val="20"/>
              </w:rPr>
              <w:t>tudent potrafi:</w:t>
            </w:r>
          </w:p>
        </w:tc>
      </w:tr>
      <w:tr w:rsidR="00E20B1B" w:rsidRPr="00581CA2" w14:paraId="3AA5C8D4" w14:textId="77777777" w:rsidTr="00C40D10">
        <w:trPr>
          <w:trHeight w:val="10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1CE6D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0A43E0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D204C" w14:textId="5BDABF97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D10">
              <w:rPr>
                <w:rFonts w:ascii="Arial" w:hAnsi="Arial" w:cs="Arial"/>
                <w:sz w:val="20"/>
                <w:szCs w:val="20"/>
              </w:rPr>
              <w:t>BW1_U01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CA46D" w14:textId="0B795708" w:rsidR="00E20B1B" w:rsidRPr="00E20B1B" w:rsidRDefault="00C40D10" w:rsidP="00C40D1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D10">
              <w:rPr>
                <w:rFonts w:ascii="Arial" w:hAnsi="Arial" w:cs="Arial"/>
                <w:sz w:val="20"/>
                <w:szCs w:val="20"/>
              </w:rPr>
              <w:t>Umie prognozować i interpretować zagrożenie bezpieczeństwa w skali globalnej i lokalnej. Potrafi odróżnić wiedzę zdrowo rozsądkową od naukowej i wie czym jest prawo nauki.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6B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1F8A5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1CD8DD" w14:textId="50817F00" w:rsidR="00E20B1B" w:rsidRPr="00E20B1B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P6U_U PS6_UW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74ED1" w14:textId="77777777" w:rsid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>Warsztat Legislacyjny (Analiza tekstu)</w:t>
            </w:r>
          </w:p>
          <w:p w14:paraId="6EB897D5" w14:textId="2871B868" w:rsidR="00606A70" w:rsidRP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 xml:space="preserve">Raport Analityczny (Case 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0B1B" w:rsidRPr="00581CA2" w14:paraId="6BB63A37" w14:textId="77777777" w:rsidTr="00C40D10">
        <w:trPr>
          <w:trHeight w:val="98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F57B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E64E70" w14:textId="77777777" w:rsidR="00212AF5" w:rsidRDefault="00212AF5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30927" w14:textId="18348C19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BW1_U03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30133" w14:textId="4EB696D0" w:rsidR="00E20B1B" w:rsidRPr="00E20B1B" w:rsidRDefault="00F367B8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7B8">
              <w:rPr>
                <w:rFonts w:ascii="Arial" w:hAnsi="Arial" w:cs="Arial"/>
                <w:sz w:val="20"/>
                <w:szCs w:val="20"/>
              </w:rPr>
              <w:t>Potrafi wskazać przyczyny i następstwa zachowania człowieka w sytuacji zagrożenia. Potrafi wykorzystać w praktyce wiedzę z zakresu negocjacji i mediacji w sytuacjach kryzysowych i wskazać odpowiednie metody rozwiązywania konfliktów.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5F0" w14:textId="77777777" w:rsid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DE765" w14:textId="5CD49B2C" w:rsidR="00C40D10" w:rsidRP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 PS6_UW </w:t>
            </w:r>
          </w:p>
          <w:p w14:paraId="2121C7D0" w14:textId="1652E549" w:rsidR="00E20B1B" w:rsidRPr="00E20B1B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PS6_UK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E65FA" w14:textId="77777777" w:rsid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>Symulacja Decyzyjna (Role-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play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>: Doradca Prawny)</w:t>
            </w:r>
          </w:p>
          <w:p w14:paraId="27FB3893" w14:textId="153C97BA" w:rsidR="00606A70" w:rsidRP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>Symulacja Procesu (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Mock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 xml:space="preserve"> Trial)</w:t>
            </w:r>
          </w:p>
        </w:tc>
      </w:tr>
      <w:tr w:rsidR="00E20B1B" w:rsidRPr="00581CA2" w14:paraId="61E6E5BF" w14:textId="77777777" w:rsidTr="00C40D10">
        <w:trPr>
          <w:trHeight w:val="113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A2958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ACD63" w14:textId="77777777" w:rsidR="00C40D10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795FE" w14:textId="4B20EE82" w:rsidR="00E20B1B" w:rsidRPr="002F227E" w:rsidRDefault="00C40D10" w:rsidP="00E20B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_U0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1ADA" w14:textId="14777D5D" w:rsidR="00E20B1B" w:rsidRPr="00E20B1B" w:rsidRDefault="00C40D10" w:rsidP="00C40D1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D10">
              <w:rPr>
                <w:rFonts w:ascii="Arial" w:hAnsi="Arial" w:cs="Arial"/>
                <w:sz w:val="20"/>
                <w:szCs w:val="20"/>
              </w:rPr>
              <w:t>Posiada umiejętność jasnego formułowania poleceń i komunikowania się w sposób klarowny i zwięzły, zna reguły komunikacji i zagrożenia w procesie komunikowania się szczególnie przy rozwiązywaniu konfliktów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576" w14:textId="77777777" w:rsid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ADA159" w14:textId="2A957BE0" w:rsidR="00C40D10" w:rsidRPr="00C40D10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6U_U PS6_UK </w:t>
            </w:r>
          </w:p>
          <w:p w14:paraId="194CCE0D" w14:textId="12138CA8" w:rsidR="00E20B1B" w:rsidRPr="00E20B1B" w:rsidRDefault="00C40D10" w:rsidP="00C40D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D10">
              <w:rPr>
                <w:rFonts w:ascii="Arial" w:hAnsi="Arial" w:cs="Arial"/>
                <w:b/>
                <w:bCs/>
                <w:sz w:val="20"/>
                <w:szCs w:val="20"/>
              </w:rPr>
              <w:t>PS6_UW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98CAF" w14:textId="65A52048" w:rsidR="00E20B1B" w:rsidRP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 xml:space="preserve">Debata Oksfordzka / 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Moot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 xml:space="preserve"> Court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D0EAF71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527F6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E20B1B" w:rsidRPr="00581CA2" w14:paraId="4664E2C9" w14:textId="77777777" w:rsidTr="00212AF5">
        <w:trPr>
          <w:trHeight w:val="8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A9E69" w14:textId="77777777" w:rsidR="00212AF5" w:rsidRDefault="00212AF5" w:rsidP="00E20B1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9FAFD" w14:textId="0D6F5B9F" w:rsidR="00E20B1B" w:rsidRPr="002F227E" w:rsidRDefault="00212AF5" w:rsidP="00D95C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_K01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00BBF" w14:textId="4BD9BC57" w:rsidR="00212AF5" w:rsidRPr="00212AF5" w:rsidRDefault="00212AF5" w:rsidP="00212AF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212AF5">
              <w:rPr>
                <w:rFonts w:ascii="Arial" w:hAnsi="Arial" w:cs="Arial"/>
                <w:sz w:val="20"/>
                <w:szCs w:val="20"/>
              </w:rPr>
              <w:t xml:space="preserve">st przygotowany do podjęcia pracy w </w:t>
            </w:r>
          </w:p>
          <w:p w14:paraId="24FF82A5" w14:textId="77777777" w:rsidR="00212AF5" w:rsidRPr="00212AF5" w:rsidRDefault="00212AF5" w:rsidP="00212AF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12AF5">
              <w:rPr>
                <w:rFonts w:ascii="Arial" w:hAnsi="Arial" w:cs="Arial"/>
                <w:sz w:val="20"/>
                <w:szCs w:val="20"/>
              </w:rPr>
              <w:t xml:space="preserve">administracji i sektorze prywatnym </w:t>
            </w:r>
          </w:p>
          <w:p w14:paraId="303E9F7E" w14:textId="7943A8C3" w:rsidR="00E20B1B" w:rsidRPr="00E20B1B" w:rsidRDefault="00212AF5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AF5">
              <w:rPr>
                <w:rFonts w:ascii="Arial" w:hAnsi="Arial" w:cs="Arial"/>
                <w:sz w:val="20"/>
                <w:szCs w:val="20"/>
              </w:rPr>
              <w:t>związanym z bezpieczeństwem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B30" w14:textId="4C725D74" w:rsidR="00212AF5" w:rsidRP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2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P6U_K PS6_KO</w:t>
            </w:r>
          </w:p>
          <w:p w14:paraId="435076AE" w14:textId="77777777" w:rsidR="00212AF5" w:rsidRP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2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PS6_KR </w:t>
            </w:r>
          </w:p>
          <w:p w14:paraId="6D79679B" w14:textId="00E5CDAD" w:rsidR="00FF783A" w:rsidRPr="00E20B1B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2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8A668" w14:textId="28EEB5B2" w:rsidR="00E20B1B" w:rsidRP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>Opracowanie Karty ROE (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 xml:space="preserve"> of Engagement)</w:t>
            </w:r>
          </w:p>
        </w:tc>
      </w:tr>
      <w:tr w:rsidR="00E20B1B" w:rsidRPr="00581CA2" w14:paraId="0B13E6CD" w14:textId="77777777" w:rsidTr="00BE35E7">
        <w:trPr>
          <w:trHeight w:val="11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D0E4A" w14:textId="05047F64" w:rsidR="00E20B1B" w:rsidRPr="002F227E" w:rsidRDefault="00D95C92" w:rsidP="00D95C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12AF5">
              <w:rPr>
                <w:rFonts w:ascii="Arial" w:hAnsi="Arial" w:cs="Arial"/>
                <w:sz w:val="20"/>
                <w:szCs w:val="20"/>
              </w:rPr>
              <w:t>BW1</w:t>
            </w:r>
            <w:r w:rsidR="00E20B1B" w:rsidRPr="002F227E">
              <w:rPr>
                <w:rFonts w:ascii="Arial" w:hAnsi="Arial" w:cs="Arial"/>
                <w:sz w:val="20"/>
                <w:szCs w:val="20"/>
              </w:rPr>
              <w:t>_K0</w:t>
            </w:r>
            <w:r w:rsidR="00212AF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9FB7C" w14:textId="6CC0676B" w:rsidR="00E20B1B" w:rsidRPr="00E20B1B" w:rsidRDefault="00B71974" w:rsidP="00212AF5">
            <w:pPr>
              <w:widowControl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974">
              <w:rPr>
                <w:rFonts w:ascii="Arial" w:hAnsi="Arial" w:cs="Arial"/>
                <w:sz w:val="20"/>
                <w:szCs w:val="20"/>
              </w:rPr>
              <w:t>Posiada umiejętności negocjacyjne, potrafi rozwiązywać konflikty w dążeniu do realizacji nadrzędnego celu.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639" w14:textId="77777777" w:rsid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0EBCDDE" w14:textId="0E0C4194" w:rsidR="00212AF5" w:rsidRPr="00212AF5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2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P6U_K PS6_KK </w:t>
            </w:r>
          </w:p>
          <w:p w14:paraId="0C318C48" w14:textId="714563A2" w:rsidR="00E20B1B" w:rsidRPr="00E20B1B" w:rsidRDefault="00212AF5" w:rsidP="00212AF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2A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PS6_KO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F5D87" w14:textId="76063522" w:rsidR="00E20B1B" w:rsidRPr="00E20B1B" w:rsidRDefault="00606A70" w:rsidP="00E20B1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A70">
              <w:rPr>
                <w:rFonts w:ascii="Arial" w:hAnsi="Arial" w:cs="Arial"/>
                <w:sz w:val="20"/>
                <w:szCs w:val="20"/>
              </w:rPr>
              <w:t xml:space="preserve">Debata Oksfordzka / </w:t>
            </w:r>
            <w:proofErr w:type="spellStart"/>
            <w:r w:rsidRPr="00606A70">
              <w:rPr>
                <w:rFonts w:ascii="Arial" w:hAnsi="Arial" w:cs="Arial"/>
                <w:sz w:val="20"/>
                <w:szCs w:val="20"/>
              </w:rPr>
              <w:t>Moot</w:t>
            </w:r>
            <w:proofErr w:type="spellEnd"/>
            <w:r w:rsidRPr="00606A70">
              <w:rPr>
                <w:rFonts w:ascii="Arial" w:hAnsi="Arial" w:cs="Arial"/>
                <w:sz w:val="20"/>
                <w:szCs w:val="20"/>
              </w:rPr>
              <w:t xml:space="preserve"> Court</w:t>
            </w:r>
          </w:p>
        </w:tc>
      </w:tr>
    </w:tbl>
    <w:p w14:paraId="10D9FECA" w14:textId="77777777" w:rsidR="008D00DB" w:rsidRDefault="008D00DB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55224EBA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55224EBA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0452D" w14:textId="77777777" w:rsidR="00904720" w:rsidRPr="00581CA2" w:rsidRDefault="004C0E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55224EBA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8F22BC">
        <w:trPr>
          <w:trHeight w:val="289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0DBDB0" w14:textId="15B2C11F" w:rsidR="00EC2D13" w:rsidRPr="008D00DB" w:rsidRDefault="008F5ACA" w:rsidP="00EC2D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</w:t>
            </w:r>
            <w:r w:rsidR="00DA429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466B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Wprowadzenie do Międzynarodowego Prawa Humanitarnego (MPH)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BE718D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3B264806" w14:textId="0E0ABAD3" w:rsidR="001466B7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Definicja i cel MPH.</w:t>
            </w:r>
          </w:p>
          <w:p w14:paraId="46A5DFED" w14:textId="4CADF390" w:rsidR="001466B7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Rozwój historyczny prawa wojennego.</w:t>
            </w:r>
          </w:p>
          <w:p w14:paraId="648C6774" w14:textId="4865BD05" w:rsidR="001466B7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Podstawowe źródła MPH:</w:t>
            </w:r>
          </w:p>
          <w:p w14:paraId="7969BD9B" w14:textId="02113D44" w:rsidR="001466B7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Konwencje Genewskie i Protokoły Dodatkowe.</w:t>
            </w:r>
          </w:p>
          <w:p w14:paraId="689BD5CC" w14:textId="6A680203" w:rsidR="001466B7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Zwyczajowe prawo humanitarne.</w:t>
            </w:r>
          </w:p>
          <w:p w14:paraId="39E8AE2A" w14:textId="332222A8" w:rsidR="00904720" w:rsidRPr="008D00DB" w:rsidRDefault="001466B7" w:rsidP="001466B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lastRenderedPageBreak/>
              <w:t xml:space="preserve"> Organizacje międzynarodowe zajmujące się MPH (ONZ, MKCK).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6E62AA" w14:textId="753B0284" w:rsidR="00BC0319" w:rsidRPr="005E0417" w:rsidRDefault="005E0417" w:rsidP="008F5A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E0417">
              <w:rPr>
                <w:rFonts w:ascii="Arial" w:hAnsi="Arial" w:cs="Arial"/>
                <w:b/>
                <w:bCs/>
              </w:rPr>
              <w:lastRenderedPageBreak/>
              <w:t>[BW1_W01] [BW1_W05]</w:t>
            </w:r>
          </w:p>
        </w:tc>
      </w:tr>
      <w:tr w:rsidR="00904720" w:rsidRPr="00581CA2" w14:paraId="714B9E01" w14:textId="77777777" w:rsidTr="55224EBA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4B4E36" w14:textId="4609D868" w:rsidR="004D04AA" w:rsidRPr="008D00DB" w:rsidRDefault="004D04AA" w:rsidP="004D04A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II: </w:t>
            </w:r>
            <w:r w:rsidR="00BE718D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Podstawowe zasady Międzynarodowego Prawa Humanitarnego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BE718D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20DCABBC" w14:textId="3F985149" w:rsidR="00BE718D" w:rsidRPr="008D00DB" w:rsidRDefault="00BE718D" w:rsidP="00BE718D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Zasada humanitaryzmu.</w:t>
            </w:r>
          </w:p>
          <w:p w14:paraId="4CB5054A" w14:textId="411E306F" w:rsidR="00BE718D" w:rsidRPr="008D00DB" w:rsidRDefault="00BE718D" w:rsidP="00BE718D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Zasada rozróżnienia między celami wojskowymi a cywilami.</w:t>
            </w:r>
          </w:p>
          <w:p w14:paraId="5798D859" w14:textId="3E34F681" w:rsidR="00BE718D" w:rsidRPr="008D00DB" w:rsidRDefault="00BE718D" w:rsidP="00BE718D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Zasada proporcjonalności i konieczności wojskowej.</w:t>
            </w:r>
          </w:p>
          <w:p w14:paraId="53A253E6" w14:textId="10E18716" w:rsidR="00904720" w:rsidRPr="008D00DB" w:rsidRDefault="00BE718D" w:rsidP="00BE718D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Zakaz stosowania środków powodujących zbędne cierpienia.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7980B7" w14:textId="045D31E1" w:rsidR="0028428E" w:rsidRPr="005E0417" w:rsidRDefault="005E0417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E0417">
              <w:rPr>
                <w:rFonts w:ascii="Arial" w:hAnsi="Arial" w:cs="Arial"/>
                <w:b/>
                <w:bCs/>
              </w:rPr>
              <w:t>[BW1_W01] [BW1_W05]</w:t>
            </w:r>
          </w:p>
        </w:tc>
      </w:tr>
      <w:tr w:rsidR="00904720" w:rsidRPr="00581CA2" w14:paraId="220DE31A" w14:textId="77777777" w:rsidTr="55224EBA">
        <w:trPr>
          <w:trHeight w:val="281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388FE9" w14:textId="59E6DD23" w:rsidR="00EA490F" w:rsidRPr="008D00DB" w:rsidRDefault="00EA490F" w:rsidP="00EA490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F5BD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LOK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III: </w:t>
            </w:r>
            <w:r w:rsidR="00BE718D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Ochrona osób w konfliktach zbrojnych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BE718D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5CA64707" w14:textId="05A76FD3" w:rsidR="00BE718D" w:rsidRPr="008D00DB" w:rsidRDefault="00BE718D" w:rsidP="00BE718D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Status i ochrona ludności cywilnej.</w:t>
            </w:r>
          </w:p>
          <w:p w14:paraId="71FFBC78" w14:textId="118E3B68" w:rsidR="00BE718D" w:rsidRPr="008D00DB" w:rsidRDefault="00BE718D" w:rsidP="00BE718D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Prawa jeńców wojennych.</w:t>
            </w:r>
          </w:p>
          <w:p w14:paraId="7AEE3B21" w14:textId="1889BDA8" w:rsidR="00BE718D" w:rsidRPr="008D00DB" w:rsidRDefault="00BE718D" w:rsidP="00BE718D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Ochrona rannych, chorych i personelu medycznego.</w:t>
            </w:r>
          </w:p>
          <w:p w14:paraId="1A0A2EE0" w14:textId="773D8455" w:rsidR="00904720" w:rsidRPr="008D00DB" w:rsidRDefault="00BE718D" w:rsidP="00BE718D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Ochrona dziennikarzy w rejonach konfliktów.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B501AC" w14:textId="3EF95EFF" w:rsidR="00904720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[BW1_W07]</w:t>
            </w:r>
          </w:p>
        </w:tc>
      </w:tr>
      <w:tr w:rsidR="00BE718D" w:rsidRPr="00581CA2" w14:paraId="41E1CDAA" w14:textId="77777777" w:rsidTr="55224EBA">
        <w:trPr>
          <w:trHeight w:val="1095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86E5A0" w14:textId="18B2BE42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IV: Środki i metody prowadzenia działań zbrojnych – 2h</w:t>
            </w:r>
          </w:p>
          <w:p w14:paraId="7071083F" w14:textId="0125AC30" w:rsidR="00BE718D" w:rsidRPr="008D00DB" w:rsidRDefault="00BE718D" w:rsidP="00BE718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Zakazane środki walki (broń chemiczna, biologiczna, nuklearna).</w:t>
            </w:r>
          </w:p>
          <w:p w14:paraId="283C6E09" w14:textId="4C7D6201" w:rsidR="00BE718D" w:rsidRPr="008D00DB" w:rsidRDefault="00BE718D" w:rsidP="00BE718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Legalne i nielegalne cele wojskowe.</w:t>
            </w:r>
          </w:p>
          <w:p w14:paraId="51821BE8" w14:textId="315607FE" w:rsidR="00BE718D" w:rsidRPr="008D00DB" w:rsidRDefault="00BE718D" w:rsidP="00BE718D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Status kombatanta i osób niebiorących udziału w walkach.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7580FB" w14:textId="6FC30F80" w:rsidR="00BE718D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[BW1_W05]</w:t>
            </w:r>
          </w:p>
        </w:tc>
      </w:tr>
      <w:tr w:rsidR="00BE718D" w:rsidRPr="00581CA2" w14:paraId="1C89C948" w14:textId="77777777" w:rsidTr="55224EBA">
        <w:trPr>
          <w:trHeight w:val="1694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8B4CEF" w14:textId="69349131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V: Odpowiedzialność za naruszenia Międzynarodowego Prawa Humanitarnego – 3h</w:t>
            </w:r>
          </w:p>
          <w:p w14:paraId="0CE2F80D" w14:textId="37279C40" w:rsidR="00BE718D" w:rsidRPr="008D00DB" w:rsidRDefault="00BE718D" w:rsidP="00BE718D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Pojęcie zbrodni wojennych i zbrodni przeciwko ludzkości.</w:t>
            </w:r>
          </w:p>
          <w:p w14:paraId="7A52D56C" w14:textId="308B28B2" w:rsidR="00BE718D" w:rsidRPr="008D00DB" w:rsidRDefault="00BE718D" w:rsidP="00BE718D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Trybunały międzynarodowe (MTK, Trybunał dla byłej Jugosławii, Trybunał dla Rwandy).</w:t>
            </w:r>
          </w:p>
          <w:p w14:paraId="2D2A6636" w14:textId="77777777" w:rsidR="00BE718D" w:rsidRPr="008D00DB" w:rsidRDefault="00BE718D" w:rsidP="00BE718D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Odpowiedzialność dowódców i państw za naruszenia MPH.</w:t>
            </w:r>
          </w:p>
          <w:p w14:paraId="6DF8CECA" w14:textId="1736D231" w:rsidR="00BE718D" w:rsidRPr="008D00DB" w:rsidRDefault="00BE718D" w:rsidP="00BE718D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Studium przypadków (m.in. procesy norymberskie, konflikty współczesne).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2200E8" w14:textId="2403D98E" w:rsidR="00BE718D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[BW1_W08]</w:t>
            </w:r>
          </w:p>
        </w:tc>
      </w:tr>
      <w:tr w:rsidR="00BE718D" w:rsidRPr="00581CA2" w14:paraId="05B3EF26" w14:textId="77777777" w:rsidTr="55224EBA">
        <w:trPr>
          <w:trHeight w:val="1408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EA3BF3" w14:textId="522F8BE7" w:rsidR="00BE718D" w:rsidRPr="008D00DB" w:rsidRDefault="00BE718D" w:rsidP="00BE718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VI: Międzynarodowe Prawo Humanitarne a bezpieczeństwo wewnętrzne – 3h</w:t>
            </w:r>
          </w:p>
          <w:p w14:paraId="391EFD53" w14:textId="5F4CC7E5" w:rsidR="00BE718D" w:rsidRPr="008D00DB" w:rsidRDefault="00BE718D" w:rsidP="00BE718D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MPH w działaniach służb mundurowych i operacjach pokojowych.</w:t>
            </w:r>
          </w:p>
          <w:p w14:paraId="74E9316A" w14:textId="77D1368C" w:rsidR="00BE718D" w:rsidRPr="008D00DB" w:rsidRDefault="00BE718D" w:rsidP="00BE718D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Relacje MPH z prawem praw człowieka.</w:t>
            </w:r>
          </w:p>
          <w:p w14:paraId="16FCC078" w14:textId="77777777" w:rsidR="00BE718D" w:rsidRPr="008D00DB" w:rsidRDefault="00BE718D" w:rsidP="00BE718D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Zastosowanie MPH w walce z terroryzmem i konfliktach hybrydowych.</w:t>
            </w:r>
          </w:p>
          <w:p w14:paraId="7959D7E5" w14:textId="79707F1A" w:rsidR="00BE718D" w:rsidRPr="008D00DB" w:rsidRDefault="00BE718D" w:rsidP="00BE718D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Analiza aktualnych konfliktów zbrojnych pod kątem przestrzegania MPH.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BC6D26" w14:textId="42471C87" w:rsidR="00BE718D" w:rsidRPr="00A27819" w:rsidRDefault="00A27819" w:rsidP="00DA4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[BW1_W08]</w:t>
            </w:r>
          </w:p>
        </w:tc>
      </w:tr>
      <w:tr w:rsidR="00904720" w:rsidRPr="00581CA2" w14:paraId="08C343A5" w14:textId="77777777" w:rsidTr="55224EBA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28D014" w14:textId="6536FA13" w:rsidR="00904720" w:rsidRPr="00581CA2" w:rsidRDefault="004C0E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D1728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904720" w:rsidRPr="00581CA2" w14:paraId="204FBBBF" w14:textId="77777777" w:rsidTr="55224EBA">
        <w:trPr>
          <w:trHeight w:val="469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55224EBA">
        <w:trPr>
          <w:trHeight w:val="1712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437BC8" w14:textId="246D15D2" w:rsidR="00A14CA7" w:rsidRPr="008D00DB" w:rsidRDefault="00491EB5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</w:t>
            </w:r>
            <w:r w:rsidR="00A14CA7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005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Wprowadzenie do Międzynarodowego Prawa Humanitarnego (MPH) -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005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1EF06001" w14:textId="77777777" w:rsidR="00A14CA7" w:rsidRPr="008D00DB" w:rsidRDefault="00A14CA7" w:rsidP="00A14CA7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BC2723" w14:textId="77777777" w:rsidR="00FF005E" w:rsidRPr="008D00DB" w:rsidRDefault="00FF005E" w:rsidP="00FF005E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Podstawowe pojęcia i źródła MPH – analiza tekstów prawnych (Konwencje   </w:t>
            </w:r>
          </w:p>
          <w:p w14:paraId="21AF1D89" w14:textId="3172FF55" w:rsidR="00FF005E" w:rsidRPr="008D00DB" w:rsidRDefault="00FF005E" w:rsidP="00FF005E">
            <w:pPr>
              <w:pStyle w:val="Akapitzlis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   Genewskie, Protokoły Dodatkowe).</w:t>
            </w:r>
          </w:p>
          <w:p w14:paraId="560CC212" w14:textId="601D8C39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2. Różnice między Międzynarodowym Prawem Humanitarnym a </w:t>
            </w:r>
            <w:r w:rsidR="008D00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Międzynarodowym</w:t>
            </w:r>
            <w:r w:rsidR="008D00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sz w:val="20"/>
                <w:szCs w:val="20"/>
              </w:rPr>
              <w:t>Prawem Praw Człowieka.</w:t>
            </w:r>
          </w:p>
          <w:p w14:paraId="757BF6E5" w14:textId="2FC3C172" w:rsidR="00904720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3. Studium przypadku: Rola Międzynarodowego Komitetu Czerwonego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Krzyża w egzekwowaniu MPH.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BBA727" w14:textId="10B6ABD1" w:rsidR="00491EB5" w:rsidRPr="00581CA2" w:rsidRDefault="00A278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[BW1_U01]</w:t>
            </w:r>
          </w:p>
        </w:tc>
      </w:tr>
      <w:tr w:rsidR="00FF005E" w:rsidRPr="00581CA2" w14:paraId="24CC631A" w14:textId="77777777" w:rsidTr="55224EBA">
        <w:trPr>
          <w:trHeight w:val="1694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3B1D23" w14:textId="537B5E59" w:rsidR="00FF005E" w:rsidRPr="008D00DB" w:rsidRDefault="474F12DE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224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</w:t>
            </w:r>
            <w:r w:rsidR="134B1777" w:rsidRPr="55224EBA">
              <w:rPr>
                <w:rFonts w:ascii="Arial" w:hAnsi="Arial" w:cs="Arial"/>
                <w:b/>
                <w:bCs/>
                <w:sz w:val="20"/>
                <w:szCs w:val="20"/>
              </w:rPr>
              <w:t>II:</w:t>
            </w:r>
            <w:r w:rsidRPr="55224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Podstawowe zasady Międzynarodowego Prawa Humanitarnego - 4h</w:t>
            </w:r>
          </w:p>
          <w:p w14:paraId="50D99B69" w14:textId="77777777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88EC0C" w14:textId="10A9863D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Zasada rozróżnienia – analiza przypadków cywilów jako celów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wojskowych (wojna w Syrii, Ukraina).</w:t>
            </w:r>
          </w:p>
          <w:p w14:paraId="12D4341F" w14:textId="2DEAC0DB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2. Zasada proporcjonalności – ocena skutków operacji wojskowych (atak na </w:t>
            </w:r>
            <w:r w:rsidRPr="008D00DB">
              <w:rPr>
                <w:rFonts w:ascii="Arial" w:hAnsi="Arial" w:cs="Arial"/>
                <w:sz w:val="20"/>
                <w:szCs w:val="20"/>
              </w:rPr>
              <w:br/>
              <w:t xml:space="preserve">    Hiroszimę i Nagasaki).</w:t>
            </w:r>
          </w:p>
          <w:p w14:paraId="18E91022" w14:textId="4A1BCBE7" w:rsidR="00FF005E" w:rsidRPr="008D00DB" w:rsidRDefault="00FF005E" w:rsidP="00FF005E">
            <w:pPr>
              <w:spacing w:line="240" w:lineRule="auto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3. Zakaz stosowania broni powodującej zbędne cierpienie – analiza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Konwencji o zakazie broni chemicznej i biologicznej.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1C9D54" w14:textId="2373FC40" w:rsidR="00FF005E" w:rsidRPr="00581CA2" w:rsidRDefault="00A27819" w:rsidP="00FF00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[BW1_U03] [BW1_U06]</w:t>
            </w:r>
          </w:p>
        </w:tc>
      </w:tr>
      <w:tr w:rsidR="00FF005E" w:rsidRPr="00581CA2" w14:paraId="6075791F" w14:textId="77777777" w:rsidTr="55224EBA">
        <w:trPr>
          <w:trHeight w:val="2320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431EE1" w14:textId="3BC5A1D0" w:rsidR="00FF005E" w:rsidRPr="008D00DB" w:rsidRDefault="474F12DE" w:rsidP="00FF00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224EB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BLOK </w:t>
            </w:r>
            <w:r w:rsidR="49F7334F" w:rsidRPr="55224EBA">
              <w:rPr>
                <w:rFonts w:ascii="Arial" w:hAnsi="Arial" w:cs="Arial"/>
                <w:b/>
                <w:bCs/>
                <w:sz w:val="20"/>
                <w:szCs w:val="20"/>
              </w:rPr>
              <w:t>III:</w:t>
            </w:r>
            <w:r w:rsidRPr="55224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Ochrona osób w czasie konfliktów zbrojnych - </w:t>
            </w:r>
            <w:r w:rsidR="437597E6" w:rsidRPr="55224EB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55224EBA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6B04763A" w14:textId="77777777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83EB2" w14:textId="2A7A1100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1. Status jeńców wojennych – analiza Konwencji Genewskich i studium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przypadku</w:t>
            </w:r>
            <w:r w:rsidR="008D00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0DB">
              <w:rPr>
                <w:rFonts w:ascii="Arial" w:hAnsi="Arial" w:cs="Arial"/>
                <w:sz w:val="20"/>
                <w:szCs w:val="20"/>
              </w:rPr>
              <w:t>Guantanamo.</w:t>
            </w:r>
          </w:p>
          <w:p w14:paraId="61BA22FB" w14:textId="096A2275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2. Ochrona ludności cywilnej – przykłady naruszeń (m.in. masakra w </w:t>
            </w:r>
            <w:r w:rsidR="008D00DB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8D00DB">
              <w:rPr>
                <w:rFonts w:ascii="Arial" w:hAnsi="Arial" w:cs="Arial"/>
                <w:sz w:val="20"/>
                <w:szCs w:val="20"/>
              </w:rPr>
              <w:t>Srebrenicy, Rwanda 1994).</w:t>
            </w:r>
          </w:p>
          <w:p w14:paraId="6E42BFA2" w14:textId="77777777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3. Ochrona rannych, chorych i personelu medycznego – rola organizacji </w:t>
            </w:r>
          </w:p>
          <w:p w14:paraId="3CDCDBBD" w14:textId="36349D41" w:rsidR="00FF005E" w:rsidRPr="008D00DB" w:rsidRDefault="00FF005E" w:rsidP="00FF005E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     humanitarnych.</w:t>
            </w:r>
          </w:p>
          <w:p w14:paraId="12936645" w14:textId="71F1C7E5" w:rsidR="00FF005E" w:rsidRPr="008D00DB" w:rsidRDefault="00FF005E" w:rsidP="00FF005E">
            <w:pPr>
              <w:spacing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4. Dyskusja nad sytuacją w Ukrainie pod kątem przestrzegania MPH.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71B77" w14:textId="6C7561FB" w:rsidR="00FF005E" w:rsidRPr="00581CA2" w:rsidRDefault="00A27819" w:rsidP="00FF00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[BW1_K04] [BW1_U06]</w:t>
            </w:r>
          </w:p>
        </w:tc>
      </w:tr>
      <w:tr w:rsidR="00533FF6" w:rsidRPr="00581CA2" w14:paraId="6E9BAA6E" w14:textId="77777777" w:rsidTr="55224EBA">
        <w:trPr>
          <w:trHeight w:val="1840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6721B" w14:textId="5BC68527" w:rsidR="00FE432E" w:rsidRPr="008D00DB" w:rsidRDefault="00896D16" w:rsidP="00FE432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BLOK IV</w:t>
            </w:r>
            <w:r w:rsidR="00FE432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005E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Środki i metody prowadzenia działań zbrojnych - </w:t>
            </w:r>
            <w:r w:rsidR="00976EC0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6h</w:t>
            </w:r>
          </w:p>
          <w:p w14:paraId="07E50DD0" w14:textId="77777777" w:rsidR="00FF005E" w:rsidRPr="008D00DB" w:rsidRDefault="00FF005E" w:rsidP="00FF005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Zakazane środki walki – analiza traktatów międzynarodowych dotyczących broni masowego rażenia.</w:t>
            </w:r>
          </w:p>
          <w:p w14:paraId="794FAB84" w14:textId="3D00670D" w:rsidR="00FF005E" w:rsidRPr="008D00DB" w:rsidRDefault="00FF005E" w:rsidP="00FF005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Studium przypadku: Użycie fosforu białego w Iraku i Syrii.</w:t>
            </w:r>
          </w:p>
          <w:p w14:paraId="0073E7AF" w14:textId="355E0397" w:rsidR="00FF005E" w:rsidRPr="008D00DB" w:rsidRDefault="00FF005E" w:rsidP="00FF005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Status kombatanta – analiza działań bojowników i najemników w świetle prawa.</w:t>
            </w:r>
          </w:p>
          <w:p w14:paraId="72C72E30" w14:textId="25DC7B85" w:rsidR="00533FF6" w:rsidRPr="008D00DB" w:rsidRDefault="474F12DE" w:rsidP="00FF005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5224EBA">
              <w:rPr>
                <w:rFonts w:ascii="Arial" w:hAnsi="Arial" w:cs="Arial"/>
                <w:sz w:val="20"/>
                <w:szCs w:val="20"/>
              </w:rPr>
              <w:t xml:space="preserve">Cyberwojna jako nowy wymiar konfliktów zbrojnych a </w:t>
            </w:r>
            <w:r w:rsidR="6D449A5B" w:rsidRPr="55224EBA">
              <w:rPr>
                <w:rFonts w:ascii="Arial" w:hAnsi="Arial" w:cs="Arial"/>
                <w:sz w:val="20"/>
                <w:szCs w:val="20"/>
              </w:rPr>
              <w:t>MPH.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43EB03" w14:textId="489AA490" w:rsidR="00533FF6" w:rsidRPr="00581CA2" w:rsidRDefault="00A27819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7819">
              <w:rPr>
                <w:rFonts w:ascii="Arial" w:hAnsi="Arial" w:cs="Arial"/>
                <w:b/>
                <w:bCs/>
              </w:rPr>
              <w:t>[BW1_U01]</w:t>
            </w:r>
          </w:p>
        </w:tc>
      </w:tr>
      <w:tr w:rsidR="00FF005E" w:rsidRPr="00581CA2" w14:paraId="698A97B0" w14:textId="77777777" w:rsidTr="55224EBA">
        <w:trPr>
          <w:trHeight w:val="1698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909294" w14:textId="685710F2" w:rsidR="00FF005E" w:rsidRPr="008D00DB" w:rsidRDefault="00FF005E" w:rsidP="00FF005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V: </w:t>
            </w:r>
            <w:r w:rsidR="0086755A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Odpowiedzialność za naruszenia Międzynarodowego Prawa Humanitarnego: prezentacje studentów – projekt nr 1 - 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6h</w:t>
            </w:r>
          </w:p>
          <w:p w14:paraId="7C3A6285" w14:textId="77777777" w:rsidR="0086755A" w:rsidRPr="008D00DB" w:rsidRDefault="0086755A" w:rsidP="0086755A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Pojęcie zbrodni wojennych – analiza orzeczeń Trybunału w Hadze.</w:t>
            </w:r>
          </w:p>
          <w:p w14:paraId="66E2909C" w14:textId="5E7A7255" w:rsidR="0086755A" w:rsidRPr="008D00DB" w:rsidRDefault="0086755A" w:rsidP="0086755A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Studium przypadku: Procesy norymberskie i ich wpływ na współczesne prawo międzynarodowe.</w:t>
            </w:r>
          </w:p>
          <w:p w14:paraId="16A47347" w14:textId="77777777" w:rsidR="0086755A" w:rsidRPr="008D00DB" w:rsidRDefault="0086755A" w:rsidP="0086755A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 xml:space="preserve">Odpowiedzialność państw i osób fizycznych za naruszenia MPH. </w:t>
            </w:r>
          </w:p>
          <w:p w14:paraId="4F85B7D9" w14:textId="44F8C4D8" w:rsidR="00FF005E" w:rsidRPr="008D00DB" w:rsidRDefault="0086755A" w:rsidP="0086755A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Trybunał dla byłej Jugosławii i Trybunał dla Rwandy – analiza wyroków.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EAE61C" w14:textId="2EC1787F" w:rsidR="00FF005E" w:rsidRPr="00FE432E" w:rsidRDefault="00A27819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[BW1_U03]</w:t>
            </w:r>
          </w:p>
        </w:tc>
      </w:tr>
      <w:tr w:rsidR="00FF005E" w:rsidRPr="00581CA2" w14:paraId="086EA3B0" w14:textId="77777777" w:rsidTr="55224EBA">
        <w:trPr>
          <w:trHeight w:val="1668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56067" w14:textId="2CF5CE75" w:rsidR="00FF005E" w:rsidRPr="008D00DB" w:rsidRDefault="00FF005E" w:rsidP="00FF005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VI: </w:t>
            </w:r>
            <w:r w:rsidR="0086755A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Międzynarodowe Prawo Humanitarne a bezpieczeństwo wewnętrzne: prezentacje studentów – projekt nr 2 -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46A2"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D00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14:paraId="174335E4" w14:textId="77777777" w:rsidR="0086755A" w:rsidRPr="008D00DB" w:rsidRDefault="0086755A" w:rsidP="0086755A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Rola służb mundurowych w przestrzeganiu MPH – praktyczne zastosowanie norm prawa.</w:t>
            </w:r>
          </w:p>
          <w:p w14:paraId="30FD9D04" w14:textId="42169D73" w:rsidR="0086755A" w:rsidRPr="008D00DB" w:rsidRDefault="0086755A" w:rsidP="0086755A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Konflikty asymetryczne i walka z terroryzmem a MPH.</w:t>
            </w:r>
          </w:p>
          <w:p w14:paraId="5C6FDF5F" w14:textId="4592EF92" w:rsidR="00FF005E" w:rsidRPr="008D00DB" w:rsidRDefault="0086755A" w:rsidP="0086755A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0DB">
              <w:rPr>
                <w:rFonts w:ascii="Arial" w:hAnsi="Arial" w:cs="Arial"/>
                <w:sz w:val="20"/>
                <w:szCs w:val="20"/>
              </w:rPr>
              <w:t>Zastosowanie MPH w operacjach stabilizacyjnych i misjach pokojowych (m.in. misje ONZ).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92BB5" w14:textId="15BDB827" w:rsidR="00FF005E" w:rsidRPr="00FE432E" w:rsidRDefault="00A27819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27819">
              <w:rPr>
                <w:rFonts w:ascii="Arial" w:hAnsi="Arial" w:cs="Arial"/>
                <w:b/>
                <w:bCs/>
              </w:rPr>
              <w:t>[BW1_K01] [BW1_W05]</w:t>
            </w:r>
          </w:p>
        </w:tc>
      </w:tr>
    </w:tbl>
    <w:p w14:paraId="7F9679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C87F2FB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 xml:space="preserve">Materiały dydaktyczne udostępniane są studentom w formie cyfrowej za pośrednictwem Microsoft </w:t>
            </w:r>
            <w:proofErr w:type="spellStart"/>
            <w:r w:rsidRPr="00DB6B55">
              <w:rPr>
                <w:rFonts w:ascii="Arial" w:hAnsi="Arial" w:cs="Arial"/>
              </w:rPr>
              <w:t>Teams</w:t>
            </w:r>
            <w:proofErr w:type="spellEnd"/>
            <w:r w:rsidRPr="00DB6B55">
              <w:rPr>
                <w:rFonts w:ascii="Arial" w:hAnsi="Arial" w:cs="Arial"/>
              </w:rPr>
              <w:t xml:space="preserve"> oraz uczelnianej poczty elektronicznej zgodnie z harmonogramem zajęć.</w:t>
            </w:r>
          </w:p>
        </w:tc>
      </w:tr>
      <w:tr w:rsidR="005322EA" w:rsidRPr="00505B87" w14:paraId="11260B7D" w14:textId="77777777" w:rsidTr="00FF4D67">
        <w:trPr>
          <w:trHeight w:val="573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903B5" w14:textId="77777777" w:rsidR="002F46A2" w:rsidRPr="007C1D30" w:rsidRDefault="002F46A2" w:rsidP="007C1D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Bierzanek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, J.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Szymonides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>, Prawo międzynarodowe publiczne, Warszawa, 2015.</w:t>
            </w:r>
          </w:p>
          <w:p w14:paraId="33BFF060" w14:textId="07EAE499" w:rsidR="002F46A2" w:rsidRPr="007C1D30" w:rsidRDefault="002F46A2" w:rsidP="007C1D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B. Janusz-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Pawletta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>, Międzynarodowe prawo humanitarne konfliktów zbrojnych, Warszawa 2013.</w:t>
            </w:r>
          </w:p>
          <w:p w14:paraId="208F19C3" w14:textId="77777777" w:rsidR="007C1D30" w:rsidRDefault="002F46A2" w:rsidP="007C1D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P. K. Marszałek, Międzynarodowe prawo humanitarne konfliktów zbrojnych. Dokumenty, Warszawa 2019.</w:t>
            </w:r>
          </w:p>
          <w:p w14:paraId="4BFB751B" w14:textId="77777777" w:rsidR="007C1D30" w:rsidRDefault="007C1D30" w:rsidP="007C1D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Marcinko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, M. Stefańska, M.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Kolaj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(red.), Międzynarodowe prawo humanitarne - odpowiadamy na twoje pytania, Warszawa 2019. </w:t>
            </w:r>
          </w:p>
          <w:p w14:paraId="31792FA8" w14:textId="1D966CB1" w:rsidR="007C1D30" w:rsidRPr="007C1D30" w:rsidRDefault="007C1D30" w:rsidP="007C1D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Pr="007C1D30">
              <w:rPr>
                <w:rFonts w:ascii="Arial" w:hAnsi="Arial" w:cs="Arial"/>
                <w:sz w:val="20"/>
                <w:szCs w:val="20"/>
              </w:rPr>
              <w:t>Iwanek (red.), Współczesne wyzwania międzynarodowego prawa humanitarnego, Warszawa 2022.</w:t>
            </w:r>
          </w:p>
        </w:tc>
      </w:tr>
      <w:tr w:rsidR="005322EA" w:rsidRPr="00581CA2" w14:paraId="0F997FC8" w14:textId="77777777" w:rsidTr="008F22BC">
        <w:trPr>
          <w:trHeight w:val="573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3905" w14:textId="77777777" w:rsidR="002F46A2" w:rsidRPr="007C1D30" w:rsidRDefault="002F46A2" w:rsidP="007C1D3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W. Czapliński, Odpowiedzialność za naruszenia prawa międzynarodowego w związku z konfliktem zbrojnym,</w:t>
            </w:r>
          </w:p>
          <w:p w14:paraId="6EF17278" w14:textId="77777777" w:rsidR="002F46A2" w:rsidRPr="007C1D30" w:rsidRDefault="002F46A2" w:rsidP="007C1D3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Warszawa 2009.</w:t>
            </w:r>
          </w:p>
          <w:p w14:paraId="3FC156F6" w14:textId="77777777" w:rsidR="002F46A2" w:rsidRPr="007C1D30" w:rsidRDefault="002F46A2" w:rsidP="007C1D3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J. Dobrowolska-Polak, Ludność cywilna podczas współczesnych konfliktów zbrojnych, Poznań 2011.</w:t>
            </w:r>
          </w:p>
          <w:p w14:paraId="3DB2CE1A" w14:textId="7731EE76" w:rsidR="002F207D" w:rsidRPr="007C1D30" w:rsidRDefault="002F46A2" w:rsidP="007C1D3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lastRenderedPageBreak/>
              <w:t xml:space="preserve">M.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Marcinko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, M. Stefańska, M.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Kolaj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(red.), Międzynarodowe prawo humanitarne - odpowiadamy na twoje pytania, Warszawa 2019.</w:t>
            </w:r>
          </w:p>
        </w:tc>
      </w:tr>
      <w:tr w:rsidR="007C1D30" w:rsidRPr="00581CA2" w14:paraId="787B4358" w14:textId="77777777" w:rsidTr="002F46A2">
        <w:trPr>
          <w:trHeight w:val="143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98BCE" w14:textId="5E5E9379" w:rsidR="007C1D30" w:rsidRPr="00581CA2" w:rsidRDefault="007C1D3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Źródła internetowe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48D2" w14:textId="12F6D1BD" w:rsidR="007C1D30" w:rsidRPr="007C1D30" w:rsidRDefault="007C1D30" w:rsidP="007C1D3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Baza Zwyczajowego Międzynarodowego Prawa Humanitarnego MKCK (ICRC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Customary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IHL Database) [online], https://ihl-databases.icrc.org/customary-ihl.</w:t>
            </w:r>
          </w:p>
          <w:p w14:paraId="52392087" w14:textId="3F70DA63" w:rsidR="007C1D30" w:rsidRPr="007C1D30" w:rsidRDefault="007C1D30" w:rsidP="007C1D3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Międzynarodowy Trybunał Karny (ICC) – oficjalne orzecznictwo i raporty [online], https://www.icc-cpi.int.</w:t>
            </w:r>
          </w:p>
          <w:p w14:paraId="4CA531FB" w14:textId="6776D404" w:rsidR="007C1D30" w:rsidRPr="007C1D30" w:rsidRDefault="007C1D30" w:rsidP="007C1D3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Dokumenty i raporty Organizacji Bezpieczeństwa i Współpracy w Europie (OBWE) dotyczące naruszeń MPH [online], https://www.osce.org.</w:t>
            </w:r>
          </w:p>
        </w:tc>
      </w:tr>
    </w:tbl>
    <w:p w14:paraId="2A8676A8" w14:textId="77777777" w:rsidR="006550B7" w:rsidRDefault="006550B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2F46A2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2F46A2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2F46A2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4C0E8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D1D6" w14:textId="40B80218" w:rsidR="007C1D30" w:rsidRPr="007C1D30" w:rsidRDefault="007C1D30" w:rsidP="007C1D30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C1D30">
              <w:rPr>
                <w:rFonts w:ascii="Arial" w:hAnsi="Arial" w:cs="Arial"/>
                <w:sz w:val="20"/>
                <w:szCs w:val="20"/>
              </w:rPr>
              <w:t xml:space="preserve">ykład informacyjny (systematyzujący podstawy teoretyczne MPH). </w:t>
            </w:r>
          </w:p>
          <w:p w14:paraId="4D4CED30" w14:textId="0A822A09" w:rsidR="007C1D30" w:rsidRPr="007C1D30" w:rsidRDefault="007C1D30" w:rsidP="007C1D30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Wykład konwersatoryjny z elementami ukierunkowanej dyskusji problemowej (omawianie fundamentalnych dylematów współczesnych konfliktów zbrojnych). </w:t>
            </w:r>
          </w:p>
          <w:p w14:paraId="6BAB0645" w14:textId="36742DB6" w:rsidR="007C1D30" w:rsidRPr="007C1D30" w:rsidRDefault="007C1D30" w:rsidP="007C1D30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Analiza i interpretacja przepisów prawa z komentarzem eksperckim prowadzącego. </w:t>
            </w:r>
          </w:p>
          <w:p w14:paraId="0DF78244" w14:textId="77777777" w:rsidR="007C1D30" w:rsidRPr="007C1D30" w:rsidRDefault="007C1D30" w:rsidP="007C1D30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Metody eksponujące: </w:t>
            </w:r>
          </w:p>
          <w:p w14:paraId="4B2AB187" w14:textId="657A2D04" w:rsidR="007C1D30" w:rsidRPr="007C1D30" w:rsidRDefault="007C1D30" w:rsidP="007C1D30">
            <w:pPr>
              <w:pStyle w:val="Akapitzlist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1D30">
              <w:rPr>
                <w:rFonts w:ascii="Arial" w:hAnsi="Arial" w:cs="Arial"/>
                <w:sz w:val="20"/>
                <w:szCs w:val="20"/>
              </w:rPr>
              <w:t xml:space="preserve">Wykład ilustrowany prezentacją multimedialną (schematy, struktury trybunałów międzynarodowych). </w:t>
            </w:r>
          </w:p>
          <w:p w14:paraId="658FA304" w14:textId="668ED997" w:rsidR="00033796" w:rsidRPr="007C1D30" w:rsidRDefault="007C1D30" w:rsidP="007C1D30">
            <w:pPr>
              <w:pStyle w:val="Akapitzlist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1D30">
              <w:rPr>
                <w:rFonts w:ascii="Arial" w:hAnsi="Arial" w:cs="Arial"/>
                <w:sz w:val="20"/>
                <w:szCs w:val="20"/>
              </w:rPr>
              <w:t>Pokaz i analiza materiałów filmowych (wideo/OSINT) obrazujących rzeczywiste naruszenia prawa humanitarnego w strefach konfliktów zbrojnych</w:t>
            </w:r>
            <w:r w:rsidR="006550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3796" w:rsidRPr="00581CA2" w14:paraId="43AC8A28" w14:textId="77777777" w:rsidTr="002F46A2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4C0E8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C259" w14:textId="77777777" w:rsidR="007C1D30" w:rsidRPr="007C1D30" w:rsidRDefault="007C1D30" w:rsidP="007C1D3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Symulacje sztabowe (Role-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decyzyjne): Rozwiązywanie problemów taktyczno-prawnych pod presją czasu. Studenci wcielają się w rolę doradców prawnych dowódcy (LEGAD) i na podstawie spływających informacji operacyjnych muszą wydać wiążącą rekomendację (Strike/No Strike) dotyczącą ataku na dany cel.</w:t>
            </w:r>
          </w:p>
          <w:p w14:paraId="10582BDE" w14:textId="113E6979" w:rsidR="007C1D30" w:rsidRPr="007C1D30" w:rsidRDefault="007C1D30" w:rsidP="007C1D3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Moot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Court (Symulacja procesu przed trybunałem): Praktyczna symulacja rozprawy przed Międzynarodowym Trybunałem Karnym. Studenci dzielą się na oskarżycieli i obrońców, co zmusza ich do przygotowania argumentacji prawnej </w:t>
            </w:r>
            <w:r w:rsidR="006550B7">
              <w:rPr>
                <w:rFonts w:ascii="Arial" w:hAnsi="Arial" w:cs="Arial"/>
                <w:sz w:val="20"/>
                <w:szCs w:val="20"/>
              </w:rPr>
              <w:br/>
            </w:r>
            <w:r w:rsidRPr="007C1D30">
              <w:rPr>
                <w:rFonts w:ascii="Arial" w:hAnsi="Arial" w:cs="Arial"/>
                <w:sz w:val="20"/>
                <w:szCs w:val="20"/>
              </w:rPr>
              <w:t>i wystąpień publicznych z użyciem specjalistycznej terminologii.</w:t>
            </w:r>
          </w:p>
          <w:p w14:paraId="4E823B54" w14:textId="77777777" w:rsidR="007C1D30" w:rsidRPr="007C1D30" w:rsidRDefault="007C1D30" w:rsidP="007C1D3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Analiza Case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z wykorzystaniem OSINT (Biały Wywiad): Analiza materiałów wideo, zdjęć satelitarnych oraz raportów z aktualnych konfliktów zbrojnych (np. w Ukrainie czy na Bliskim Wschodzie) w celu identyfikacji naruszeń i dokonania prawno-karnej kwalifikacji czynu.</w:t>
            </w:r>
          </w:p>
          <w:p w14:paraId="074C08CE" w14:textId="226104DA" w:rsidR="007C1D30" w:rsidRPr="007C1D30" w:rsidRDefault="007C1D30" w:rsidP="007C1D3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Warsztaty analityczno-dokumentacyjne (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Drafting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): Praktyczne ćwiczenia </w:t>
            </w:r>
            <w:r w:rsidR="006550B7">
              <w:rPr>
                <w:rFonts w:ascii="Arial" w:hAnsi="Arial" w:cs="Arial"/>
                <w:sz w:val="20"/>
                <w:szCs w:val="20"/>
              </w:rPr>
              <w:br/>
            </w:r>
            <w:r w:rsidRPr="007C1D30">
              <w:rPr>
                <w:rFonts w:ascii="Arial" w:hAnsi="Arial" w:cs="Arial"/>
                <w:sz w:val="20"/>
                <w:szCs w:val="20"/>
              </w:rPr>
              <w:t xml:space="preserve">w redagowaniu dokumentacji wojskowej, np. opracowywanie Zasad Użycia Siły (ROE -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of Engagement) zgodnych z wymogami MPH i praw człowieka dla konkretnych scenariuszy misji zagranicznych.</w:t>
            </w:r>
          </w:p>
          <w:p w14:paraId="1820F6E6" w14:textId="4730155B" w:rsidR="00033796" w:rsidRPr="00581CA2" w:rsidRDefault="007C1D30" w:rsidP="007C1D3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Debata Oksfordzka i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Debriefing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operacyjny: Moderowana dyskusja po każdym zrealizowanym projekcie lub symulacji, mająca na celu autoanalizę podjętych decyzji oraz rozstrzyganie dylematów etycznych (np. legalności wykorzystywania bojowych dronów autonomicznych).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55224EB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55224EB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5BE93" w14:textId="77777777" w:rsidR="00563846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Forma zaliczenia:</w:t>
            </w:r>
            <w:r w:rsidR="0056384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Egzamin</w:t>
            </w: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477B1AF0" w14:textId="3B89BF12" w:rsidR="004B487A" w:rsidRPr="00581CA2" w:rsidRDefault="00563846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Pisemny </w:t>
            </w:r>
            <w:r>
              <w:rPr>
                <w:rFonts w:ascii="Arial" w:hAnsi="Arial" w:cs="Arial"/>
              </w:rPr>
              <w:t>t</w:t>
            </w:r>
            <w:r w:rsidR="004B487A" w:rsidRPr="00581CA2">
              <w:rPr>
                <w:rFonts w:ascii="Arial" w:hAnsi="Arial" w:cs="Arial"/>
              </w:rPr>
              <w:t xml:space="preserve">est wiedzy </w:t>
            </w:r>
            <w:r w:rsidR="00833B40">
              <w:rPr>
                <w:rFonts w:ascii="Arial" w:hAnsi="Arial" w:cs="Arial"/>
              </w:rPr>
              <w:t>hybrydowy (</w:t>
            </w:r>
            <w:proofErr w:type="spellStart"/>
            <w:r w:rsidR="00833B40">
              <w:rPr>
                <w:rFonts w:ascii="Arial" w:hAnsi="Arial" w:cs="Arial"/>
              </w:rPr>
              <w:t>kazusowy</w:t>
            </w:r>
            <w:proofErr w:type="spellEnd"/>
            <w:r w:rsidR="00833B40">
              <w:rPr>
                <w:rFonts w:ascii="Arial" w:hAnsi="Arial" w:cs="Arial"/>
              </w:rPr>
              <w:t>)</w:t>
            </w:r>
          </w:p>
        </w:tc>
      </w:tr>
      <w:tr w:rsidR="004B487A" w:rsidRPr="00581CA2" w14:paraId="55DDDEA6" w14:textId="77777777" w:rsidTr="55224EBA">
        <w:trPr>
          <w:trHeight w:val="416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6C05" w14:textId="2B903158" w:rsidR="00833B40" w:rsidRPr="00F272DF" w:rsidRDefault="00833B40" w:rsidP="006550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2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Test składa się np. z 5 rozbudowanych kazusów (po 20 punktów za każdy = 100 punktów łącznie):</w:t>
            </w:r>
          </w:p>
          <w:p w14:paraId="25F71D44" w14:textId="7B2A9482" w:rsidR="00833B40" w:rsidRPr="00F272DF" w:rsidRDefault="00833B40" w:rsidP="006550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2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Odpowiedź zamknięta (np. TAK/NIE): 20% wartości zadania (np. 4 punkty).</w:t>
            </w:r>
          </w:p>
          <w:p w14:paraId="3B63471B" w14:textId="7EAAD7ED" w:rsidR="00833B40" w:rsidRPr="00F272DF" w:rsidRDefault="00833B40" w:rsidP="006550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2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Odpowiedź otwarta (Uzasadnienie/Subsumpcja): 80% wartości zadania (np. 16 punktów).</w:t>
            </w:r>
          </w:p>
          <w:p w14:paraId="53C22C78" w14:textId="6E3600A2" w:rsidR="004B487A" w:rsidRPr="00F272DF" w:rsidRDefault="00833B40" w:rsidP="006550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2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Warunek konieczny: Aby otrzymać punkty za część zamkniętą, student musi podjąć próbę poprawnego uzasadnienia. </w:t>
            </w:r>
          </w:p>
          <w:p w14:paraId="50B3479C" w14:textId="77777777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AE7A41" w14:textId="77777777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2DF">
              <w:rPr>
                <w:rFonts w:ascii="Arial" w:hAnsi="Arial" w:cs="Arial"/>
                <w:b/>
                <w:bCs/>
                <w:sz w:val="20"/>
                <w:szCs w:val="20"/>
              </w:rPr>
              <w:t>Uzyskane punkty są przeliczane na oceny według następującej skali:</w:t>
            </w:r>
          </w:p>
          <w:p w14:paraId="0394CA37" w14:textId="77777777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6678D7" w14:textId="708BC564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91-100% – Bardzo dobry (5.0)</w:t>
            </w:r>
          </w:p>
          <w:p w14:paraId="67DCCFA6" w14:textId="2C86C45A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85-90% – Dobry plus (4.5)</w:t>
            </w:r>
          </w:p>
          <w:p w14:paraId="15776064" w14:textId="197068BD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76-84% – Dobry (4.0)</w:t>
            </w:r>
          </w:p>
          <w:p w14:paraId="2C786764" w14:textId="785319E3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66-75% – Dostateczny plus (3.5)</w:t>
            </w:r>
          </w:p>
          <w:p w14:paraId="19955ACF" w14:textId="305AAFF0" w:rsidR="00F272DF" w:rsidRPr="00F272DF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51-65% – Dostateczny (3.0)</w:t>
            </w:r>
          </w:p>
          <w:p w14:paraId="417C3A85" w14:textId="11C98787" w:rsidR="00F272DF" w:rsidRPr="00581CA2" w:rsidRDefault="00F272DF" w:rsidP="006550B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F272DF">
              <w:rPr>
                <w:rFonts w:ascii="Arial" w:hAnsi="Arial" w:cs="Arial"/>
                <w:sz w:val="20"/>
                <w:szCs w:val="20"/>
              </w:rPr>
              <w:t>0-50% – Niedostateczny (2.0)</w:t>
            </w:r>
          </w:p>
        </w:tc>
      </w:tr>
      <w:tr w:rsidR="004B487A" w:rsidRPr="00581CA2" w14:paraId="6F6D2FB8" w14:textId="77777777" w:rsidTr="55224EB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5FE" w14:textId="77777777" w:rsidR="004B487A" w:rsidRPr="00421009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lastRenderedPageBreak/>
              <w:t xml:space="preserve">Opis: </w:t>
            </w:r>
          </w:p>
          <w:p w14:paraId="5DBA3842" w14:textId="77777777" w:rsidR="00F272DF" w:rsidRPr="00421009" w:rsidRDefault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4A7C33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Niedostateczny (2.0) | 0-50% punktów</w:t>
            </w:r>
          </w:p>
          <w:p w14:paraId="0E8B91DD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677CE4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Opis: Student nie potrafi zastosować wiedzy do rozwiązania problemu. Wybiera błędną odpowiedź w części zamkniętej lub wybiera dobrą, ale jej nie uzasadnia.</w:t>
            </w:r>
          </w:p>
          <w:p w14:paraId="6C2EF3BE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49B3B6" w14:textId="77777777" w:rsidR="00F272DF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Cechy odpowiedzi: Argumentacja opiera się na emocjach, moralności ("to było nieludzkie") lub potocznym rozumieniu sprawiedliwości, a nie na przepisach Międzynarodowego Prawa Humanitarnego. Całkowity brak wskazania norm prawnych lub rażące mylenie pojęć (np. mylenie jeńca wojennego z najemnikiem).</w:t>
            </w:r>
          </w:p>
          <w:p w14:paraId="26ADDB4D" w14:textId="77777777" w:rsidR="007C1D30" w:rsidRPr="00421009" w:rsidRDefault="007C1D30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03858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FE38AB" w14:textId="0FC15279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Dostateczny (3.0) | 51-65% punktów</w:t>
            </w:r>
          </w:p>
          <w:p w14:paraId="56D0FADF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351581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Opis: Student poprawnie identyfikuje problem i wybiera dobrą odpowiedź w teście zamkniętym, ale jego analiza jest powierzchowna.</w:t>
            </w:r>
          </w:p>
          <w:p w14:paraId="5186BD32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4FE02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Cechy odpowiedzi: Student wskazuje ogólne źródło prawa (np. "Zakazują tego Konwencje Genewskie"), ale nie potrafi przywołać konkretnej zasady (np. zasady proporcjonalności). Rozumie stan faktyczny, ale uzasadnienie jest bardzo lakoniczne i brakuje w nim użycia specjalistycznej terminologii wymaganej na 6 poziomie PRK.</w:t>
            </w:r>
          </w:p>
          <w:p w14:paraId="75615A35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CE8809" w14:textId="50A3C71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Dobry (4.0) | 76-84% punktów</w:t>
            </w:r>
          </w:p>
          <w:p w14:paraId="38458096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62C0A0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Opis: Student potrafi uwzględnić w analizie różnorodne uwarunkowania i właściwie dobrać źródła.</w:t>
            </w:r>
          </w:p>
          <w:p w14:paraId="69443B5E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A663EE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Cechy odpowiedzi: Uzasadnienie jest spójne, logiczne i poprawne prawnie. Student posługuje się fachową terminologią (np. "kombatant", "bezpośredni udział w działaniach zbrojnych", "dobra o charakterze cywilnym"). Poprawnie odnosi stan faktyczny z kazusu do właściwej reguły MPH, choć może pominąć pewne mniejsze niuanse lub wyjątki od reguły.</w:t>
            </w:r>
          </w:p>
          <w:p w14:paraId="48BA1AF9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54990B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80374D" w14:textId="0D7F99B6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Bardzo dobry (5.0) | 91-100% punktów</w:t>
            </w:r>
          </w:p>
          <w:p w14:paraId="30D66C00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A0C8D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Opis: Student bezbłędnie formułuje i rozwiązuje złożone i nietypowe problemy. Wykazuje się krytyczną analizą.</w:t>
            </w:r>
          </w:p>
          <w:p w14:paraId="0FC03AD1" w14:textId="77777777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37A72" w14:textId="5C9D233D" w:rsidR="00F272DF" w:rsidRPr="00421009" w:rsidRDefault="00F272DF" w:rsidP="00F272D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Cechy odpowiedzi: Perfekcyjna subsumpcja (podciągnięcie stanu faktycznego pod przepis prawny). Student nie tylko podaje prawidłowe zasady, ale precyzyjnie powołuje się na konkretne akty (np. art. 51 I Protokołu Dodatkowego z 1977 r.). Zauważa w kazusie tzw. "haczyki" prawnicze – np. dostrzega, że chroniony obiekt cywilny (np. szkoła) utracił swój status ochronny, ponieważ wroga armia umieściła w nim skład amunicji. Argumentacja jest wyczerpująca i profesjonalna.</w:t>
            </w:r>
          </w:p>
        </w:tc>
      </w:tr>
      <w:tr w:rsidR="004B487A" w:rsidRPr="00581CA2" w14:paraId="23EBFB7F" w14:textId="77777777" w:rsidTr="55224EB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68B81045" w:rsidR="004B487A" w:rsidRPr="00421009" w:rsidRDefault="25355429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5224EBA">
              <w:rPr>
                <w:rFonts w:ascii="Arial" w:hAnsi="Arial" w:cs="Arial"/>
                <w:sz w:val="20"/>
                <w:szCs w:val="20"/>
              </w:rPr>
              <w:t>Warunkiem z</w:t>
            </w:r>
            <w:r w:rsidR="0717B0C0" w:rsidRPr="55224EBA">
              <w:rPr>
                <w:rFonts w:ascii="Arial" w:hAnsi="Arial" w:cs="Arial"/>
                <w:sz w:val="20"/>
                <w:szCs w:val="20"/>
              </w:rPr>
              <w:t xml:space="preserve">dania egzaminu </w:t>
            </w:r>
            <w:r w:rsidR="7DC312DC" w:rsidRPr="55224EBA">
              <w:rPr>
                <w:rFonts w:ascii="Arial" w:hAnsi="Arial" w:cs="Arial"/>
                <w:sz w:val="20"/>
                <w:szCs w:val="20"/>
              </w:rPr>
              <w:t>z przedmiotu</w:t>
            </w:r>
            <w:r w:rsidRPr="55224EBA">
              <w:rPr>
                <w:rFonts w:ascii="Arial" w:hAnsi="Arial" w:cs="Arial"/>
                <w:sz w:val="20"/>
                <w:szCs w:val="20"/>
              </w:rPr>
              <w:t xml:space="preserve"> jest uzyskanie </w:t>
            </w:r>
            <w:r w:rsidR="377CB242" w:rsidRPr="55224EBA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55224EBA">
              <w:rPr>
                <w:rFonts w:ascii="Arial" w:hAnsi="Arial" w:cs="Arial"/>
                <w:sz w:val="20"/>
                <w:szCs w:val="20"/>
              </w:rPr>
              <w:t>51% punktów</w:t>
            </w:r>
          </w:p>
        </w:tc>
      </w:tr>
      <w:tr w:rsidR="004B487A" w:rsidRPr="00581CA2" w14:paraId="6F21F212" w14:textId="77777777" w:rsidTr="55224EB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2E184BEA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833B40">
                  <w:rPr>
                    <w:rFonts w:ascii="Arial" w:hAnsi="Arial" w:cs="Arial"/>
                  </w:rPr>
                  <w:t>Ćwiczenia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11452" w14:textId="77777777" w:rsidR="002F097C" w:rsidRDefault="002F097C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D46641" w14:textId="12A3542E" w:rsidR="00957A9D" w:rsidRPr="00957A9D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57A9D" w:rsidRPr="00957A9D">
              <w:rPr>
                <w:rFonts w:ascii="Arial" w:hAnsi="Arial" w:cs="Arial"/>
              </w:rPr>
              <w:t>Zaliczenie z oceną</w:t>
            </w:r>
          </w:p>
          <w:p w14:paraId="5F62DF6B" w14:textId="4F1B9D29" w:rsidR="004B487A" w:rsidRPr="00581CA2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B487A" w:rsidRPr="00581CA2" w14:paraId="2B5D5EA3" w14:textId="77777777" w:rsidTr="55224EB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3082787C" w:rsidR="004B487A" w:rsidRPr="007C1D30" w:rsidRDefault="004B487A">
            <w:pPr>
              <w:pStyle w:val="NormalnyWeb"/>
              <w:spacing w:before="240" w:before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b/>
                <w:bCs/>
                <w:sz w:val="20"/>
                <w:szCs w:val="20"/>
              </w:rPr>
              <w:t>Sposób zaliczenia ćwiczeń:</w:t>
            </w:r>
          </w:p>
          <w:p w14:paraId="647FBC35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Zaliczenie ćwiczeń opiera się na systemie punktowym (0-100%), na który składają się trzy elementy:</w:t>
            </w:r>
          </w:p>
          <w:p w14:paraId="065A5168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lastRenderedPageBreak/>
              <w:t xml:space="preserve">Filar 1: Raport analityczny – Case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(Waga: 40%)</w:t>
            </w:r>
          </w:p>
          <w:p w14:paraId="51F1AEC3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Opis zadania: Samodzielne przygotowanie przez studenta pisemnego raportu prawno-analitycznego (tzw.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Executive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Summary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lub notatki dla dowódcy) z wybranego, autentycznego zdarzenia kryzysowego (np. atak na konwój w Strefie Gazy, zniszczenie infrastruktury w Ukrainie).</w:t>
            </w:r>
          </w:p>
          <w:p w14:paraId="4CE0069D" w14:textId="5E9C5B55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Co oceniamy: Umiejętność właściwego doboru źródeł (np. Konwencje Genewskie, statuty trybunałów), dokonywania krytycznej analizy informacji oraz poprawnej subsumpcji (kwalifikacji prawnej czynu).</w:t>
            </w:r>
          </w:p>
          <w:p w14:paraId="44B2653F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Warunek zaliczenia: Raport musi zawierać wyraźną rekomendację i ocenę legalności działań.</w:t>
            </w:r>
          </w:p>
          <w:p w14:paraId="3F7E5026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Filar 2: Symulacja sztabowa / </w:t>
            </w:r>
            <w:proofErr w:type="spellStart"/>
            <w:r w:rsidRPr="007C1D30">
              <w:rPr>
                <w:rFonts w:ascii="Arial" w:hAnsi="Arial" w:cs="Arial"/>
                <w:sz w:val="20"/>
                <w:szCs w:val="20"/>
              </w:rPr>
              <w:t>Moot</w:t>
            </w:r>
            <w:proofErr w:type="spellEnd"/>
            <w:r w:rsidRPr="007C1D30">
              <w:rPr>
                <w:rFonts w:ascii="Arial" w:hAnsi="Arial" w:cs="Arial"/>
                <w:sz w:val="20"/>
                <w:szCs w:val="20"/>
              </w:rPr>
              <w:t xml:space="preserve"> Court (Waga: 40%)</w:t>
            </w:r>
          </w:p>
          <w:p w14:paraId="6BD5A35C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Opis zadania: Udział w zespołowej grze symulacyjnej (odgrywanie ról). Przykładowe scenariusze: praca jako doradca prawny (LEGAD) oceniający planowany atak lotniczy lub udział w symulowanym procesie przed Międzynarodowym Trybunałem Karnym (oskarżyciel vs obrońca).</w:t>
            </w:r>
          </w:p>
          <w:p w14:paraId="2BA852A8" w14:textId="5BE30DBB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Co oceniamy: Umiejętność kierowania lub pracy w zespole w nieprzewidywalnych warunkach, komunikowania się z użyciem specjalistycznej terminologii, uzasadniania swojego stanowiska w debacie oraz rozwiązywania dylematów etycznych.</w:t>
            </w:r>
          </w:p>
          <w:p w14:paraId="629FDA7F" w14:textId="6783C41E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Student musi uzyskać z tego zadania minimum 51%, aby w ogóle zaliczyć przedmiot.</w:t>
            </w:r>
          </w:p>
          <w:p w14:paraId="4EA64131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Filar 3: Aktywność i debaty warsztatowe (Waga: 20%)</w:t>
            </w:r>
          </w:p>
          <w:p w14:paraId="5B1FE305" w14:textId="77777777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Opis zadania: Bieżąca aktywność na ćwiczeniach, udział w dyskusjach nad kazusami, obrona własnego stanowiska w debatach oksfordzkich na temat kontrowersyjnych środków walki (np. drony bojowe, amunicja fosforowa).</w:t>
            </w:r>
          </w:p>
          <w:p w14:paraId="530742C6" w14:textId="02E2E495" w:rsidR="00D960EF" w:rsidRPr="007C1D30" w:rsidRDefault="00D960EF" w:rsidP="00D960E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Co oceniamy: Kompetencje społeczne – odpowiedzialne pełnienie ról zawodowych, przestrzeganie zasad etyki i kultury dyskusji.</w:t>
            </w:r>
          </w:p>
          <w:p w14:paraId="6DFC8EED" w14:textId="77777777" w:rsidR="003310FC" w:rsidRPr="007C1D30" w:rsidRDefault="003310FC" w:rsidP="003310FC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D30">
              <w:rPr>
                <w:rFonts w:ascii="Arial" w:hAnsi="Arial" w:cs="Arial"/>
                <w:b/>
                <w:bCs/>
                <w:sz w:val="20"/>
                <w:szCs w:val="20"/>
              </w:rPr>
              <w:t>Skala ocen i warunki zaliczenia</w:t>
            </w:r>
          </w:p>
          <w:p w14:paraId="0D041F53" w14:textId="77777777" w:rsidR="003310FC" w:rsidRPr="007C1D30" w:rsidRDefault="003310FC" w:rsidP="003310FC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Zgodnie z ogólnymi zasadami, uzyskane punkty (zsumowane ze wszystkich trzech filarów) przeliczane są na ocenę końcową z ćwiczeń:</w:t>
            </w:r>
          </w:p>
          <w:p w14:paraId="4ECAB89F" w14:textId="535A682D" w:rsidR="003310FC" w:rsidRPr="007C1D30" w:rsidRDefault="003310FC" w:rsidP="00FF4D67">
            <w:pPr>
              <w:pStyle w:val="Normalny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91-100% – Bardzo dobry (5.0)</w:t>
            </w:r>
          </w:p>
          <w:p w14:paraId="3760DF8B" w14:textId="4E5B6F19" w:rsidR="003310FC" w:rsidRPr="007C1D30" w:rsidRDefault="003310FC" w:rsidP="00FF4D67">
            <w:pPr>
              <w:pStyle w:val="NormalnyWeb"/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85-90% – Dobry plus (4.5)</w:t>
            </w:r>
          </w:p>
          <w:p w14:paraId="5369899E" w14:textId="24C1E960" w:rsidR="003310FC" w:rsidRPr="007C1D30" w:rsidRDefault="003310FC" w:rsidP="00FF4D67">
            <w:pPr>
              <w:pStyle w:val="NormalnyWeb"/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76-84% – Dobry (4.0)</w:t>
            </w:r>
          </w:p>
          <w:p w14:paraId="0235B409" w14:textId="3E22D2CE" w:rsidR="003310FC" w:rsidRPr="007C1D30" w:rsidRDefault="003310FC" w:rsidP="00FF4D67">
            <w:pPr>
              <w:pStyle w:val="NormalnyWeb"/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66-75% – Dostateczny plus (3.5)</w:t>
            </w:r>
          </w:p>
          <w:p w14:paraId="32090D59" w14:textId="58FDF4E3" w:rsidR="003310FC" w:rsidRPr="007C1D30" w:rsidRDefault="003310FC" w:rsidP="00FF4D67">
            <w:pPr>
              <w:pStyle w:val="NormalnyWeb"/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51-65% – Dostateczny (3.0)</w:t>
            </w:r>
          </w:p>
          <w:p w14:paraId="2051E13B" w14:textId="77777777" w:rsidR="003310FC" w:rsidRPr="007C1D30" w:rsidRDefault="003310FC" w:rsidP="00FF4D67">
            <w:pPr>
              <w:pStyle w:val="NormalnyWeb"/>
              <w:spacing w:beforeAutospacing="0"/>
              <w:rPr>
                <w:rFonts w:ascii="Arial" w:hAnsi="Arial" w:cs="Arial"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>0-50% – Niedostateczny (2.0)</w:t>
            </w:r>
          </w:p>
          <w:p w14:paraId="4181CB34" w14:textId="24337B15" w:rsidR="008A4B87" w:rsidRPr="007C1D30" w:rsidRDefault="003310FC" w:rsidP="003310FC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D30">
              <w:rPr>
                <w:rFonts w:ascii="Arial" w:hAnsi="Arial" w:cs="Arial"/>
                <w:sz w:val="20"/>
                <w:szCs w:val="20"/>
              </w:rPr>
              <w:t xml:space="preserve">Warunek konieczny: Uzyskanie minimum 51% punktów z Symulacji Sztabowej (Filar 2). Zapobiega to sytuacji, w której student "nadrabia" braki w praktycznym stosowaniu prawa samą obecnością czy pracą pisemną napisaną </w:t>
            </w:r>
            <w:r w:rsidR="00421009" w:rsidRPr="007C1D30">
              <w:rPr>
                <w:rFonts w:ascii="Arial" w:hAnsi="Arial" w:cs="Arial"/>
                <w:sz w:val="20"/>
                <w:szCs w:val="20"/>
              </w:rPr>
              <w:t>z wykorzystaniem</w:t>
            </w:r>
            <w:r w:rsidRPr="007C1D30">
              <w:rPr>
                <w:rFonts w:ascii="Arial" w:hAnsi="Arial" w:cs="Arial"/>
                <w:sz w:val="20"/>
                <w:szCs w:val="20"/>
              </w:rPr>
              <w:t xml:space="preserve"> AI.</w:t>
            </w:r>
          </w:p>
        </w:tc>
      </w:tr>
      <w:tr w:rsidR="00BE376F" w:rsidRPr="00581CA2" w14:paraId="7C29A822" w14:textId="77777777" w:rsidTr="55224EBA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0B21733F" w:rsidR="00BE376F" w:rsidRPr="00581CA2" w:rsidRDefault="005A63C1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Arkusz </w:t>
            </w:r>
            <w:r w:rsidR="004210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szacowania </w:t>
            </w:r>
            <w:r w:rsidRPr="005A63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oceny 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421009" w:rsidRPr="00421009" w14:paraId="3C840C0A" w14:textId="77777777" w:rsidTr="7CC0D3D7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2F0B79AA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Niedostateczny (2.0)</w:t>
            </w:r>
          </w:p>
        </w:tc>
        <w:tc>
          <w:tcPr>
            <w:tcW w:w="2835" w:type="dxa"/>
            <w:vAlign w:val="center"/>
            <w:hideMark/>
          </w:tcPr>
          <w:p w14:paraId="3FF10C66" w14:textId="530FFCEC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Dostateczny (3.0)</w:t>
            </w:r>
          </w:p>
        </w:tc>
        <w:tc>
          <w:tcPr>
            <w:tcW w:w="2268" w:type="dxa"/>
            <w:vAlign w:val="center"/>
            <w:hideMark/>
          </w:tcPr>
          <w:p w14:paraId="24FDB6D4" w14:textId="77777777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Dobry (4.0)/</w:t>
            </w:r>
          </w:p>
          <w:p w14:paraId="1D756A84" w14:textId="4D0DC9A6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b/>
                <w:bCs/>
                <w:sz w:val="20"/>
                <w:szCs w:val="20"/>
              </w:rPr>
              <w:t>Bardzo dobry (5.0)</w:t>
            </w:r>
          </w:p>
        </w:tc>
      </w:tr>
      <w:tr w:rsidR="00421009" w:rsidRPr="00421009" w14:paraId="26535299" w14:textId="77777777" w:rsidTr="7CC0D3D7">
        <w:tc>
          <w:tcPr>
            <w:tcW w:w="2215" w:type="dxa"/>
            <w:vAlign w:val="center"/>
            <w:hideMark/>
          </w:tcPr>
          <w:p w14:paraId="30CEBD6A" w14:textId="1532C2E4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Identyfikacja normy prawnej</w:t>
            </w:r>
          </w:p>
        </w:tc>
        <w:tc>
          <w:tcPr>
            <w:tcW w:w="2604" w:type="dxa"/>
            <w:vAlign w:val="center"/>
            <w:hideMark/>
          </w:tcPr>
          <w:p w14:paraId="064566ED" w14:textId="4DD3C6BD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Student nie potrafi wskazać podstawy prawnej lub myli akty prawne.</w:t>
            </w:r>
          </w:p>
        </w:tc>
        <w:tc>
          <w:tcPr>
            <w:tcW w:w="2835" w:type="dxa"/>
            <w:vAlign w:val="center"/>
            <w:hideMark/>
          </w:tcPr>
          <w:p w14:paraId="2F8A364A" w14:textId="43F79356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Student wskazuje ogólnie Konwencje, ale bez precyzyjnych artykułów.</w:t>
            </w:r>
          </w:p>
        </w:tc>
        <w:tc>
          <w:tcPr>
            <w:tcW w:w="2268" w:type="dxa"/>
            <w:vAlign w:val="center"/>
            <w:hideMark/>
          </w:tcPr>
          <w:p w14:paraId="64518474" w14:textId="0BDC225D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Student bezbłędnie przywołuje konkretne artykuły i ustępy Protokołów Dodatkowych.</w:t>
            </w:r>
          </w:p>
        </w:tc>
      </w:tr>
      <w:tr w:rsidR="00421009" w:rsidRPr="00421009" w14:paraId="6FC27326" w14:textId="77777777" w:rsidTr="7CC0D3D7">
        <w:tc>
          <w:tcPr>
            <w:tcW w:w="2215" w:type="dxa"/>
            <w:vAlign w:val="center"/>
            <w:hideMark/>
          </w:tcPr>
          <w:p w14:paraId="6594861B" w14:textId="4C3E6C65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lastRenderedPageBreak/>
              <w:t>Analiza stanu faktycznego (Subsumpcja)</w:t>
            </w:r>
          </w:p>
        </w:tc>
        <w:tc>
          <w:tcPr>
            <w:tcW w:w="2604" w:type="dxa"/>
            <w:vAlign w:val="center"/>
            <w:hideMark/>
          </w:tcPr>
          <w:p w14:paraId="0DE9A170" w14:textId="234D0140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Ocena emocjonalna ("to złe"), brak analizy faktów.</w:t>
            </w:r>
          </w:p>
        </w:tc>
        <w:tc>
          <w:tcPr>
            <w:tcW w:w="2835" w:type="dxa"/>
            <w:vAlign w:val="center"/>
            <w:hideMark/>
          </w:tcPr>
          <w:p w14:paraId="56E3012E" w14:textId="162D65AB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Poprawna ocena, ale oparta na intuicji, a nie przesłankach dowodowych.</w:t>
            </w:r>
          </w:p>
        </w:tc>
        <w:tc>
          <w:tcPr>
            <w:tcW w:w="2268" w:type="dxa"/>
            <w:vAlign w:val="center"/>
            <w:hideMark/>
          </w:tcPr>
          <w:p w14:paraId="5DB12417" w14:textId="745D07CC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Wnikliwa analiza dowodów, rozróżnienie celów wojskowych od cywilnych w niejasnej sytuacji.</w:t>
            </w:r>
          </w:p>
        </w:tc>
      </w:tr>
      <w:tr w:rsidR="00421009" w:rsidRPr="00421009" w14:paraId="374C2AD4" w14:textId="77777777" w:rsidTr="7CC0D3D7">
        <w:tc>
          <w:tcPr>
            <w:tcW w:w="2215" w:type="dxa"/>
            <w:vAlign w:val="center"/>
            <w:hideMark/>
          </w:tcPr>
          <w:p w14:paraId="11C86F1F" w14:textId="2F4E481F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Decyzja i Rekomendacja</w:t>
            </w:r>
          </w:p>
        </w:tc>
        <w:tc>
          <w:tcPr>
            <w:tcW w:w="2604" w:type="dxa"/>
            <w:vAlign w:val="center"/>
            <w:hideMark/>
          </w:tcPr>
          <w:p w14:paraId="515BA48B" w14:textId="2CCE1131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Brak decyzji lub decyzja sprzeczna z podstawowymi zasadami humanitaryzmu.</w:t>
            </w:r>
          </w:p>
        </w:tc>
        <w:tc>
          <w:tcPr>
            <w:tcW w:w="2835" w:type="dxa"/>
            <w:vAlign w:val="center"/>
            <w:hideMark/>
          </w:tcPr>
          <w:p w14:paraId="43C44FBF" w14:textId="709DC54C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421009">
              <w:rPr>
                <w:rFonts w:ascii="Arial" w:hAnsi="Arial" w:cs="Arial"/>
                <w:sz w:val="20"/>
                <w:szCs w:val="20"/>
              </w:rPr>
              <w:t>Decyzja poprawna, ale słabo uzasadniona ("atakujemy, bo można").</w:t>
            </w:r>
          </w:p>
        </w:tc>
        <w:tc>
          <w:tcPr>
            <w:tcW w:w="2268" w:type="dxa"/>
            <w:vAlign w:val="center"/>
            <w:hideMark/>
          </w:tcPr>
          <w:p w14:paraId="5D3437C3" w14:textId="5E61C482" w:rsidR="00421009" w:rsidRPr="00421009" w:rsidRDefault="00421009" w:rsidP="004210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7CC0D3D7"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  <w:t xml:space="preserve">Decyzja zawiera analizę ryzyka, dylematów etycznych </w:t>
            </w:r>
            <w:r>
              <w:br/>
            </w:r>
            <w:r w:rsidRPr="7CC0D3D7"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  <w:t>i propozycję minimalizacji strat (zgodnie z PRK 6: "dylematy etyczne</w:t>
            </w:r>
            <w:r w:rsidR="2554EF90" w:rsidRPr="7CC0D3D7"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  <w:t>")</w:t>
            </w:r>
            <w:r w:rsidRPr="7CC0D3D7"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487"/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7CC0D3D7">
        <w:trPr>
          <w:jc w:val="center"/>
        </w:trPr>
        <w:tc>
          <w:tcPr>
            <w:tcW w:w="1844" w:type="dxa"/>
            <w:vMerge w:val="restart"/>
          </w:tcPr>
          <w:p w14:paraId="51BA4804" w14:textId="77777777" w:rsidR="00C65DF4" w:rsidRPr="00581CA2" w:rsidRDefault="00C65DF4" w:rsidP="00421009">
            <w:pPr>
              <w:suppressAutoHyphens w:val="0"/>
              <w:spacing w:after="160" w:line="259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 w:themeFill="background1" w:themeFillShade="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7CC0D3D7">
        <w:trPr>
          <w:jc w:val="center"/>
        </w:trPr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7CC0D3D7">
        <w:trPr>
          <w:trHeight w:val="417"/>
          <w:jc w:val="center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3D63851E" w:rsidR="00C65DF4" w:rsidRPr="00581CA2" w:rsidRDefault="00421009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7CC0D3D7">
        <w:trPr>
          <w:trHeight w:val="702"/>
          <w:jc w:val="center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66637A5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421009">
              <w:rPr>
                <w:rFonts w:ascii="Arial" w:hAnsi="Arial" w:cs="Arial"/>
              </w:rPr>
              <w:t xml:space="preserve">p.o. </w:t>
            </w:r>
            <w:r w:rsidR="00527F66" w:rsidRPr="00527F66">
              <w:rPr>
                <w:rFonts w:ascii="Arial" w:hAnsi="Arial" w:cs="Arial"/>
              </w:rPr>
              <w:t>mgr Karol Geppert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481609B" w14:textId="77777777" w:rsidR="00C65DF4" w:rsidRPr="00ED42C7" w:rsidRDefault="00C65DF4" w:rsidP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p w14:paraId="72E15F42" w14:textId="77777777" w:rsidR="004B487A" w:rsidRPr="00581CA2" w:rsidRDefault="004B487A">
      <w:pPr>
        <w:rPr>
          <w:rFonts w:ascii="Arial" w:hAnsi="Arial" w:cs="Arial"/>
        </w:rPr>
      </w:pPr>
    </w:p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0974" w14:textId="77777777" w:rsidR="004C0E87" w:rsidRDefault="004C0E87" w:rsidP="00220683">
      <w:pPr>
        <w:spacing w:after="0" w:line="240" w:lineRule="auto"/>
      </w:pPr>
      <w:r>
        <w:separator/>
      </w:r>
    </w:p>
  </w:endnote>
  <w:endnote w:type="continuationSeparator" w:id="0">
    <w:p w14:paraId="2826A549" w14:textId="77777777" w:rsidR="004C0E87" w:rsidRDefault="004C0E87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C0D3D7" w14:paraId="19434A37" w14:textId="77777777" w:rsidTr="7CC0D3D7">
      <w:trPr>
        <w:trHeight w:val="300"/>
      </w:trPr>
      <w:tc>
        <w:tcPr>
          <w:tcW w:w="3485" w:type="dxa"/>
        </w:tcPr>
        <w:p w14:paraId="0EFD27C5" w14:textId="23E90FE4" w:rsidR="7CC0D3D7" w:rsidRDefault="7CC0D3D7" w:rsidP="7CC0D3D7">
          <w:pPr>
            <w:pStyle w:val="Nagwek"/>
            <w:ind w:left="-115"/>
          </w:pPr>
        </w:p>
      </w:tc>
      <w:tc>
        <w:tcPr>
          <w:tcW w:w="3485" w:type="dxa"/>
        </w:tcPr>
        <w:p w14:paraId="694F0894" w14:textId="0A8AB4D1" w:rsidR="7CC0D3D7" w:rsidRDefault="7CC0D3D7" w:rsidP="7CC0D3D7">
          <w:pPr>
            <w:pStyle w:val="Nagwek"/>
            <w:jc w:val="center"/>
          </w:pPr>
        </w:p>
      </w:tc>
      <w:tc>
        <w:tcPr>
          <w:tcW w:w="3485" w:type="dxa"/>
        </w:tcPr>
        <w:p w14:paraId="59D527FC" w14:textId="2DC77773" w:rsidR="7CC0D3D7" w:rsidRDefault="7CC0D3D7" w:rsidP="7CC0D3D7">
          <w:pPr>
            <w:pStyle w:val="Nagwek"/>
            <w:ind w:right="-115"/>
            <w:jc w:val="right"/>
          </w:pPr>
        </w:p>
      </w:tc>
    </w:tr>
  </w:tbl>
  <w:p w14:paraId="7D809945" w14:textId="64BEE122" w:rsidR="7CC0D3D7" w:rsidRDefault="7CC0D3D7" w:rsidP="7CC0D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FD84" w14:textId="77777777" w:rsidR="004C0E87" w:rsidRDefault="004C0E87" w:rsidP="00220683">
      <w:pPr>
        <w:spacing w:after="0" w:line="240" w:lineRule="auto"/>
      </w:pPr>
      <w:r>
        <w:separator/>
      </w:r>
    </w:p>
  </w:footnote>
  <w:footnote w:type="continuationSeparator" w:id="0">
    <w:p w14:paraId="0951DCB9" w14:textId="77777777" w:rsidR="004C0E87" w:rsidRDefault="004C0E87" w:rsidP="0022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C0D3D7" w14:paraId="58D47576" w14:textId="77777777" w:rsidTr="7CC0D3D7">
      <w:trPr>
        <w:trHeight w:val="300"/>
      </w:trPr>
      <w:tc>
        <w:tcPr>
          <w:tcW w:w="3485" w:type="dxa"/>
        </w:tcPr>
        <w:p w14:paraId="294964E0" w14:textId="49C5DEE8" w:rsidR="7CC0D3D7" w:rsidRDefault="7CC0D3D7" w:rsidP="7CC0D3D7">
          <w:pPr>
            <w:pStyle w:val="Nagwek"/>
            <w:ind w:left="-115"/>
          </w:pPr>
        </w:p>
      </w:tc>
      <w:tc>
        <w:tcPr>
          <w:tcW w:w="3485" w:type="dxa"/>
        </w:tcPr>
        <w:p w14:paraId="5396ECDB" w14:textId="05FE3EA3" w:rsidR="7CC0D3D7" w:rsidRDefault="7CC0D3D7" w:rsidP="7CC0D3D7">
          <w:pPr>
            <w:pStyle w:val="Nagwek"/>
            <w:jc w:val="center"/>
          </w:pPr>
        </w:p>
      </w:tc>
      <w:tc>
        <w:tcPr>
          <w:tcW w:w="3485" w:type="dxa"/>
        </w:tcPr>
        <w:p w14:paraId="4ABB55A9" w14:textId="78D403C6" w:rsidR="7CC0D3D7" w:rsidRDefault="7CC0D3D7" w:rsidP="7CC0D3D7">
          <w:pPr>
            <w:pStyle w:val="Nagwek"/>
            <w:ind w:right="-115"/>
            <w:jc w:val="right"/>
          </w:pPr>
        </w:p>
      </w:tc>
    </w:tr>
  </w:tbl>
  <w:p w14:paraId="2B650E02" w14:textId="4E732BAC" w:rsidR="7CC0D3D7" w:rsidRDefault="7CC0D3D7" w:rsidP="7CC0D3D7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00LaotahGPrj" int2:id="FEjULis6">
      <int2:state int2:value="Rejected" int2:type="spell"/>
    </int2:textHash>
    <int2:textHash int2:hashCode="m1PUfYQ6inoncv" int2:id="OclqMbg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D309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97A15"/>
    <w:multiLevelType w:val="hybridMultilevel"/>
    <w:tmpl w:val="AAA878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4D2401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D2365"/>
    <w:multiLevelType w:val="hybridMultilevel"/>
    <w:tmpl w:val="4788B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6F02"/>
    <w:multiLevelType w:val="hybridMultilevel"/>
    <w:tmpl w:val="023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246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D6EEC"/>
    <w:multiLevelType w:val="hybridMultilevel"/>
    <w:tmpl w:val="256AC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84AF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61092A"/>
    <w:multiLevelType w:val="hybridMultilevel"/>
    <w:tmpl w:val="798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D0782"/>
    <w:multiLevelType w:val="hybridMultilevel"/>
    <w:tmpl w:val="81A4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C2311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2" w15:restartNumberingAfterBreak="0">
    <w:nsid w:val="2F60331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087139"/>
    <w:multiLevelType w:val="hybridMultilevel"/>
    <w:tmpl w:val="E288F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FA0342"/>
    <w:multiLevelType w:val="hybridMultilevel"/>
    <w:tmpl w:val="358A3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6A28B0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A55B31"/>
    <w:multiLevelType w:val="hybridMultilevel"/>
    <w:tmpl w:val="4B8CD2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BC0ABD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E04350"/>
    <w:multiLevelType w:val="hybridMultilevel"/>
    <w:tmpl w:val="25FC8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E4F1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1" w15:restartNumberingAfterBreak="0">
    <w:nsid w:val="44B76739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794449"/>
    <w:multiLevelType w:val="hybridMultilevel"/>
    <w:tmpl w:val="C86E9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5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C603F"/>
    <w:multiLevelType w:val="hybridMultilevel"/>
    <w:tmpl w:val="3B92E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C122F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2D1C12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0472C"/>
    <w:multiLevelType w:val="hybridMultilevel"/>
    <w:tmpl w:val="5498D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3F27604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E723F2"/>
    <w:multiLevelType w:val="hybridMultilevel"/>
    <w:tmpl w:val="835CF2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F86ED8"/>
    <w:multiLevelType w:val="hybridMultilevel"/>
    <w:tmpl w:val="CD0E2DE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CF4F3A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8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E4B0B"/>
    <w:multiLevelType w:val="hybridMultilevel"/>
    <w:tmpl w:val="3AA43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6350360">
    <w:abstractNumId w:val="0"/>
  </w:num>
  <w:num w:numId="2" w16cid:durableId="1412387764">
    <w:abstractNumId w:val="43"/>
  </w:num>
  <w:num w:numId="3" w16cid:durableId="944850872">
    <w:abstractNumId w:val="17"/>
  </w:num>
  <w:num w:numId="4" w16cid:durableId="165554592">
    <w:abstractNumId w:val="21"/>
  </w:num>
  <w:num w:numId="5" w16cid:durableId="137772292">
    <w:abstractNumId w:val="10"/>
  </w:num>
  <w:num w:numId="6" w16cid:durableId="1056197956">
    <w:abstractNumId w:val="48"/>
  </w:num>
  <w:num w:numId="7" w16cid:durableId="678966213">
    <w:abstractNumId w:val="35"/>
  </w:num>
  <w:num w:numId="8" w16cid:durableId="1555386592">
    <w:abstractNumId w:val="40"/>
  </w:num>
  <w:num w:numId="9" w16cid:durableId="598875253">
    <w:abstractNumId w:val="44"/>
  </w:num>
  <w:num w:numId="10" w16cid:durableId="1294166511">
    <w:abstractNumId w:val="37"/>
  </w:num>
  <w:num w:numId="11" w16cid:durableId="614095173">
    <w:abstractNumId w:val="1"/>
  </w:num>
  <w:num w:numId="12" w16cid:durableId="1810585277">
    <w:abstractNumId w:val="33"/>
  </w:num>
  <w:num w:numId="13" w16cid:durableId="1827624369">
    <w:abstractNumId w:val="28"/>
  </w:num>
  <w:num w:numId="14" w16cid:durableId="1214999996">
    <w:abstractNumId w:val="2"/>
  </w:num>
  <w:num w:numId="15" w16cid:durableId="1539656735">
    <w:abstractNumId w:val="15"/>
  </w:num>
  <w:num w:numId="16" w16cid:durableId="510146406">
    <w:abstractNumId w:val="11"/>
  </w:num>
  <w:num w:numId="17" w16cid:durableId="1859656996">
    <w:abstractNumId w:val="16"/>
  </w:num>
  <w:num w:numId="18" w16cid:durableId="585699259">
    <w:abstractNumId w:val="19"/>
  </w:num>
  <w:num w:numId="19" w16cid:durableId="390083392">
    <w:abstractNumId w:val="6"/>
  </w:num>
  <w:num w:numId="20" w16cid:durableId="1410688214">
    <w:abstractNumId w:val="25"/>
  </w:num>
  <w:num w:numId="21" w16cid:durableId="1614366326">
    <w:abstractNumId w:val="45"/>
  </w:num>
  <w:num w:numId="22" w16cid:durableId="516505073">
    <w:abstractNumId w:val="12"/>
  </w:num>
  <w:num w:numId="23" w16cid:durableId="221525133">
    <w:abstractNumId w:val="29"/>
  </w:num>
  <w:num w:numId="24" w16cid:durableId="591275941">
    <w:abstractNumId w:val="14"/>
  </w:num>
  <w:num w:numId="25" w16cid:durableId="183524142">
    <w:abstractNumId w:val="32"/>
  </w:num>
  <w:num w:numId="26" w16cid:durableId="1380057858">
    <w:abstractNumId w:val="18"/>
  </w:num>
  <w:num w:numId="27" w16cid:durableId="98258780">
    <w:abstractNumId w:val="30"/>
  </w:num>
  <w:num w:numId="28" w16cid:durableId="49426955">
    <w:abstractNumId w:val="4"/>
  </w:num>
  <w:num w:numId="29" w16cid:durableId="1813597368">
    <w:abstractNumId w:val="49"/>
  </w:num>
  <w:num w:numId="30" w16cid:durableId="1802261500">
    <w:abstractNumId w:val="26"/>
  </w:num>
  <w:num w:numId="31" w16cid:durableId="1691448952">
    <w:abstractNumId w:val="24"/>
  </w:num>
  <w:num w:numId="32" w16cid:durableId="2104567182">
    <w:abstractNumId w:val="41"/>
  </w:num>
  <w:num w:numId="33" w16cid:durableId="107282663">
    <w:abstractNumId w:val="36"/>
  </w:num>
  <w:num w:numId="34" w16cid:durableId="403383856">
    <w:abstractNumId w:val="23"/>
  </w:num>
  <w:num w:numId="35" w16cid:durableId="171770786">
    <w:abstractNumId w:val="7"/>
  </w:num>
  <w:num w:numId="36" w16cid:durableId="1619946448">
    <w:abstractNumId w:val="5"/>
  </w:num>
  <w:num w:numId="37" w16cid:durableId="638151377">
    <w:abstractNumId w:val="3"/>
  </w:num>
  <w:num w:numId="38" w16cid:durableId="1063873137">
    <w:abstractNumId w:val="13"/>
  </w:num>
  <w:num w:numId="39" w16cid:durableId="919486195">
    <w:abstractNumId w:val="31"/>
  </w:num>
  <w:num w:numId="40" w16cid:durableId="1510561607">
    <w:abstractNumId w:val="38"/>
  </w:num>
  <w:num w:numId="41" w16cid:durableId="923342771">
    <w:abstractNumId w:val="42"/>
  </w:num>
  <w:num w:numId="42" w16cid:durableId="368842511">
    <w:abstractNumId w:val="39"/>
  </w:num>
  <w:num w:numId="43" w16cid:durableId="926305945">
    <w:abstractNumId w:val="27"/>
  </w:num>
  <w:num w:numId="44" w16cid:durableId="834688803">
    <w:abstractNumId w:val="46"/>
  </w:num>
  <w:num w:numId="45" w16cid:durableId="792137937">
    <w:abstractNumId w:val="22"/>
  </w:num>
  <w:num w:numId="46" w16cid:durableId="788204240">
    <w:abstractNumId w:val="47"/>
  </w:num>
  <w:num w:numId="47" w16cid:durableId="1992833491">
    <w:abstractNumId w:val="20"/>
  </w:num>
  <w:num w:numId="48" w16cid:durableId="3317627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200CF"/>
    <w:rsid w:val="00020122"/>
    <w:rsid w:val="0002253E"/>
    <w:rsid w:val="00033796"/>
    <w:rsid w:val="00037FB0"/>
    <w:rsid w:val="00055D69"/>
    <w:rsid w:val="00057C63"/>
    <w:rsid w:val="0006069D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0F44B0"/>
    <w:rsid w:val="00106FDA"/>
    <w:rsid w:val="00130A93"/>
    <w:rsid w:val="00130C07"/>
    <w:rsid w:val="001466B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0729"/>
    <w:rsid w:val="001B126A"/>
    <w:rsid w:val="001B2080"/>
    <w:rsid w:val="001B32F1"/>
    <w:rsid w:val="001B6291"/>
    <w:rsid w:val="001C1134"/>
    <w:rsid w:val="001C3E14"/>
    <w:rsid w:val="001C59AB"/>
    <w:rsid w:val="001D43C3"/>
    <w:rsid w:val="001E008A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AF5"/>
    <w:rsid w:val="00212D34"/>
    <w:rsid w:val="00216FA5"/>
    <w:rsid w:val="00217548"/>
    <w:rsid w:val="00220683"/>
    <w:rsid w:val="00222D8A"/>
    <w:rsid w:val="00224497"/>
    <w:rsid w:val="0022452A"/>
    <w:rsid w:val="002275A1"/>
    <w:rsid w:val="00230AA0"/>
    <w:rsid w:val="002344E5"/>
    <w:rsid w:val="00244D1F"/>
    <w:rsid w:val="00245702"/>
    <w:rsid w:val="0025672B"/>
    <w:rsid w:val="00267B7D"/>
    <w:rsid w:val="00273C0A"/>
    <w:rsid w:val="00275E43"/>
    <w:rsid w:val="002812BD"/>
    <w:rsid w:val="00283859"/>
    <w:rsid w:val="00283D32"/>
    <w:rsid w:val="0028428E"/>
    <w:rsid w:val="00285C42"/>
    <w:rsid w:val="002863DE"/>
    <w:rsid w:val="00290829"/>
    <w:rsid w:val="00290C17"/>
    <w:rsid w:val="00292783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F96"/>
    <w:rsid w:val="002E0B14"/>
    <w:rsid w:val="002E3390"/>
    <w:rsid w:val="002E45BD"/>
    <w:rsid w:val="002E4D83"/>
    <w:rsid w:val="002E4E74"/>
    <w:rsid w:val="002E7A6E"/>
    <w:rsid w:val="002F097C"/>
    <w:rsid w:val="002F207D"/>
    <w:rsid w:val="002F227E"/>
    <w:rsid w:val="002F46A2"/>
    <w:rsid w:val="002F4BCA"/>
    <w:rsid w:val="002F5BD7"/>
    <w:rsid w:val="003027A2"/>
    <w:rsid w:val="00303066"/>
    <w:rsid w:val="00303C38"/>
    <w:rsid w:val="00321427"/>
    <w:rsid w:val="00324EC1"/>
    <w:rsid w:val="0032615E"/>
    <w:rsid w:val="00327995"/>
    <w:rsid w:val="003308BB"/>
    <w:rsid w:val="003310FC"/>
    <w:rsid w:val="0034001A"/>
    <w:rsid w:val="00347100"/>
    <w:rsid w:val="00350583"/>
    <w:rsid w:val="003518B9"/>
    <w:rsid w:val="00351ED3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60"/>
    <w:rsid w:val="003B35C7"/>
    <w:rsid w:val="003B5B23"/>
    <w:rsid w:val="003B77B4"/>
    <w:rsid w:val="003B7D73"/>
    <w:rsid w:val="003C06C3"/>
    <w:rsid w:val="003C4E0A"/>
    <w:rsid w:val="003D3711"/>
    <w:rsid w:val="003E20AE"/>
    <w:rsid w:val="003F56A5"/>
    <w:rsid w:val="00400458"/>
    <w:rsid w:val="004012E5"/>
    <w:rsid w:val="00405D52"/>
    <w:rsid w:val="00406B2D"/>
    <w:rsid w:val="00421009"/>
    <w:rsid w:val="0042568E"/>
    <w:rsid w:val="00427104"/>
    <w:rsid w:val="00430B85"/>
    <w:rsid w:val="00434372"/>
    <w:rsid w:val="00442026"/>
    <w:rsid w:val="004432D7"/>
    <w:rsid w:val="00444DCB"/>
    <w:rsid w:val="004455DA"/>
    <w:rsid w:val="004463A0"/>
    <w:rsid w:val="00450B64"/>
    <w:rsid w:val="00455DE3"/>
    <w:rsid w:val="004576DD"/>
    <w:rsid w:val="004631B1"/>
    <w:rsid w:val="004648E9"/>
    <w:rsid w:val="004757BE"/>
    <w:rsid w:val="00481C7B"/>
    <w:rsid w:val="00491EB5"/>
    <w:rsid w:val="004B487A"/>
    <w:rsid w:val="004B5A68"/>
    <w:rsid w:val="004C027A"/>
    <w:rsid w:val="004C0E87"/>
    <w:rsid w:val="004C361F"/>
    <w:rsid w:val="004C515E"/>
    <w:rsid w:val="004C5492"/>
    <w:rsid w:val="004C5830"/>
    <w:rsid w:val="004D04AA"/>
    <w:rsid w:val="00502135"/>
    <w:rsid w:val="00505B87"/>
    <w:rsid w:val="0050621C"/>
    <w:rsid w:val="00512D52"/>
    <w:rsid w:val="00513E5F"/>
    <w:rsid w:val="005166EC"/>
    <w:rsid w:val="005178D8"/>
    <w:rsid w:val="00527F66"/>
    <w:rsid w:val="00532112"/>
    <w:rsid w:val="005322EA"/>
    <w:rsid w:val="00533FF6"/>
    <w:rsid w:val="005350E1"/>
    <w:rsid w:val="005355A5"/>
    <w:rsid w:val="005371B9"/>
    <w:rsid w:val="0053774B"/>
    <w:rsid w:val="00551CA4"/>
    <w:rsid w:val="00553871"/>
    <w:rsid w:val="00561B7F"/>
    <w:rsid w:val="00563846"/>
    <w:rsid w:val="00573E13"/>
    <w:rsid w:val="005767E2"/>
    <w:rsid w:val="00581CA2"/>
    <w:rsid w:val="00585C07"/>
    <w:rsid w:val="00587E53"/>
    <w:rsid w:val="005945D4"/>
    <w:rsid w:val="00596CF6"/>
    <w:rsid w:val="005A2946"/>
    <w:rsid w:val="005A63C1"/>
    <w:rsid w:val="005B3247"/>
    <w:rsid w:val="005D2DB1"/>
    <w:rsid w:val="005E0417"/>
    <w:rsid w:val="005E15B7"/>
    <w:rsid w:val="005E5A72"/>
    <w:rsid w:val="005F1011"/>
    <w:rsid w:val="005F43DE"/>
    <w:rsid w:val="0060436B"/>
    <w:rsid w:val="00604B69"/>
    <w:rsid w:val="006058ED"/>
    <w:rsid w:val="00606A70"/>
    <w:rsid w:val="00615F50"/>
    <w:rsid w:val="006163D5"/>
    <w:rsid w:val="0063519E"/>
    <w:rsid w:val="00636476"/>
    <w:rsid w:val="006373CB"/>
    <w:rsid w:val="0064616A"/>
    <w:rsid w:val="00646DEB"/>
    <w:rsid w:val="00650B68"/>
    <w:rsid w:val="00653963"/>
    <w:rsid w:val="006550B7"/>
    <w:rsid w:val="006556D6"/>
    <w:rsid w:val="00656427"/>
    <w:rsid w:val="00657A4A"/>
    <w:rsid w:val="00664789"/>
    <w:rsid w:val="00666A78"/>
    <w:rsid w:val="00671290"/>
    <w:rsid w:val="00682727"/>
    <w:rsid w:val="0069218F"/>
    <w:rsid w:val="00694B26"/>
    <w:rsid w:val="00695267"/>
    <w:rsid w:val="00695A4D"/>
    <w:rsid w:val="0069761A"/>
    <w:rsid w:val="006A1E0E"/>
    <w:rsid w:val="006B1643"/>
    <w:rsid w:val="006C2383"/>
    <w:rsid w:val="006C687C"/>
    <w:rsid w:val="006C7651"/>
    <w:rsid w:val="006E0765"/>
    <w:rsid w:val="006E1A11"/>
    <w:rsid w:val="006E588F"/>
    <w:rsid w:val="006F5D1F"/>
    <w:rsid w:val="006F706A"/>
    <w:rsid w:val="00703B2C"/>
    <w:rsid w:val="00710C9A"/>
    <w:rsid w:val="00710D0A"/>
    <w:rsid w:val="00710D1A"/>
    <w:rsid w:val="007162A8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7212"/>
    <w:rsid w:val="007A6938"/>
    <w:rsid w:val="007B06E7"/>
    <w:rsid w:val="007B209B"/>
    <w:rsid w:val="007C045E"/>
    <w:rsid w:val="007C1AC7"/>
    <w:rsid w:val="007C1D30"/>
    <w:rsid w:val="007C52ED"/>
    <w:rsid w:val="007C7323"/>
    <w:rsid w:val="007C7B70"/>
    <w:rsid w:val="007F005A"/>
    <w:rsid w:val="00801779"/>
    <w:rsid w:val="00801FC3"/>
    <w:rsid w:val="00826573"/>
    <w:rsid w:val="00833B40"/>
    <w:rsid w:val="00835746"/>
    <w:rsid w:val="00840C91"/>
    <w:rsid w:val="00840DFE"/>
    <w:rsid w:val="00841A96"/>
    <w:rsid w:val="0084612A"/>
    <w:rsid w:val="008508E1"/>
    <w:rsid w:val="0085555B"/>
    <w:rsid w:val="00865EBD"/>
    <w:rsid w:val="0086755A"/>
    <w:rsid w:val="00872F7B"/>
    <w:rsid w:val="008839F3"/>
    <w:rsid w:val="008935F6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C189A"/>
    <w:rsid w:val="008C6ED7"/>
    <w:rsid w:val="008D00DB"/>
    <w:rsid w:val="008D6C53"/>
    <w:rsid w:val="008E28CA"/>
    <w:rsid w:val="008E322B"/>
    <w:rsid w:val="008F22BC"/>
    <w:rsid w:val="008F3739"/>
    <w:rsid w:val="008F466B"/>
    <w:rsid w:val="008F5ACA"/>
    <w:rsid w:val="008F7B23"/>
    <w:rsid w:val="00904720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76EC0"/>
    <w:rsid w:val="00985331"/>
    <w:rsid w:val="00990DED"/>
    <w:rsid w:val="009A15B7"/>
    <w:rsid w:val="009B0D42"/>
    <w:rsid w:val="009B32A7"/>
    <w:rsid w:val="009B5F6F"/>
    <w:rsid w:val="009B71E6"/>
    <w:rsid w:val="009B7E1E"/>
    <w:rsid w:val="009C1597"/>
    <w:rsid w:val="009C4D5D"/>
    <w:rsid w:val="009C588C"/>
    <w:rsid w:val="009D1ED3"/>
    <w:rsid w:val="009D463E"/>
    <w:rsid w:val="009D780A"/>
    <w:rsid w:val="009D7DAD"/>
    <w:rsid w:val="009E256F"/>
    <w:rsid w:val="009F24D4"/>
    <w:rsid w:val="009F4641"/>
    <w:rsid w:val="009F63F3"/>
    <w:rsid w:val="00A13758"/>
    <w:rsid w:val="00A14CA7"/>
    <w:rsid w:val="00A1557E"/>
    <w:rsid w:val="00A1790C"/>
    <w:rsid w:val="00A17B2B"/>
    <w:rsid w:val="00A20C97"/>
    <w:rsid w:val="00A21EF9"/>
    <w:rsid w:val="00A24EBA"/>
    <w:rsid w:val="00A27819"/>
    <w:rsid w:val="00A355D0"/>
    <w:rsid w:val="00A368F0"/>
    <w:rsid w:val="00A4138B"/>
    <w:rsid w:val="00A41F2C"/>
    <w:rsid w:val="00A429AA"/>
    <w:rsid w:val="00A45996"/>
    <w:rsid w:val="00A5074C"/>
    <w:rsid w:val="00A555BD"/>
    <w:rsid w:val="00A7574B"/>
    <w:rsid w:val="00A824C2"/>
    <w:rsid w:val="00A83729"/>
    <w:rsid w:val="00A955AF"/>
    <w:rsid w:val="00A97128"/>
    <w:rsid w:val="00AA726F"/>
    <w:rsid w:val="00AB4019"/>
    <w:rsid w:val="00AE2097"/>
    <w:rsid w:val="00AE2DBF"/>
    <w:rsid w:val="00AE2FF2"/>
    <w:rsid w:val="00AE3D4C"/>
    <w:rsid w:val="00AE4F14"/>
    <w:rsid w:val="00AF0CC6"/>
    <w:rsid w:val="00AF7683"/>
    <w:rsid w:val="00AF7A2D"/>
    <w:rsid w:val="00B10EB9"/>
    <w:rsid w:val="00B201B1"/>
    <w:rsid w:val="00B26859"/>
    <w:rsid w:val="00B33B3B"/>
    <w:rsid w:val="00B37D9D"/>
    <w:rsid w:val="00B52F86"/>
    <w:rsid w:val="00B550C8"/>
    <w:rsid w:val="00B63C0D"/>
    <w:rsid w:val="00B65004"/>
    <w:rsid w:val="00B667A9"/>
    <w:rsid w:val="00B67854"/>
    <w:rsid w:val="00B71974"/>
    <w:rsid w:val="00B77BEA"/>
    <w:rsid w:val="00B801F5"/>
    <w:rsid w:val="00B86616"/>
    <w:rsid w:val="00B916CB"/>
    <w:rsid w:val="00B976C4"/>
    <w:rsid w:val="00BA7398"/>
    <w:rsid w:val="00BB1266"/>
    <w:rsid w:val="00BB1C68"/>
    <w:rsid w:val="00BB4520"/>
    <w:rsid w:val="00BB7647"/>
    <w:rsid w:val="00BC0319"/>
    <w:rsid w:val="00BC1C67"/>
    <w:rsid w:val="00BD1728"/>
    <w:rsid w:val="00BE0BA9"/>
    <w:rsid w:val="00BE35E7"/>
    <w:rsid w:val="00BE376F"/>
    <w:rsid w:val="00BE4DA8"/>
    <w:rsid w:val="00BE718D"/>
    <w:rsid w:val="00BF1AB3"/>
    <w:rsid w:val="00BF2CD5"/>
    <w:rsid w:val="00BF4F9C"/>
    <w:rsid w:val="00C07F7F"/>
    <w:rsid w:val="00C14F13"/>
    <w:rsid w:val="00C26990"/>
    <w:rsid w:val="00C31A98"/>
    <w:rsid w:val="00C40D10"/>
    <w:rsid w:val="00C43166"/>
    <w:rsid w:val="00C6169F"/>
    <w:rsid w:val="00C65DF4"/>
    <w:rsid w:val="00C66B9E"/>
    <w:rsid w:val="00C722DF"/>
    <w:rsid w:val="00C7619C"/>
    <w:rsid w:val="00C811C7"/>
    <w:rsid w:val="00C82A5C"/>
    <w:rsid w:val="00C83740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368D"/>
    <w:rsid w:val="00CF7CE9"/>
    <w:rsid w:val="00D03AEB"/>
    <w:rsid w:val="00D0544C"/>
    <w:rsid w:val="00D05584"/>
    <w:rsid w:val="00D110B3"/>
    <w:rsid w:val="00D1528A"/>
    <w:rsid w:val="00D34C87"/>
    <w:rsid w:val="00D35D63"/>
    <w:rsid w:val="00D41F4D"/>
    <w:rsid w:val="00D43231"/>
    <w:rsid w:val="00D440B6"/>
    <w:rsid w:val="00D46023"/>
    <w:rsid w:val="00D47840"/>
    <w:rsid w:val="00D5296D"/>
    <w:rsid w:val="00D547DB"/>
    <w:rsid w:val="00D564BA"/>
    <w:rsid w:val="00D566EC"/>
    <w:rsid w:val="00D637CD"/>
    <w:rsid w:val="00D65F4A"/>
    <w:rsid w:val="00D76C11"/>
    <w:rsid w:val="00D779D7"/>
    <w:rsid w:val="00D87E86"/>
    <w:rsid w:val="00D91428"/>
    <w:rsid w:val="00D95C92"/>
    <w:rsid w:val="00D960EF"/>
    <w:rsid w:val="00D97CA7"/>
    <w:rsid w:val="00DA429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85"/>
    <w:rsid w:val="00E06F92"/>
    <w:rsid w:val="00E072C3"/>
    <w:rsid w:val="00E07FE5"/>
    <w:rsid w:val="00E12D58"/>
    <w:rsid w:val="00E161CA"/>
    <w:rsid w:val="00E20B1B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0C60"/>
    <w:rsid w:val="00E870D2"/>
    <w:rsid w:val="00E94B35"/>
    <w:rsid w:val="00EA45C7"/>
    <w:rsid w:val="00EA490F"/>
    <w:rsid w:val="00EB232F"/>
    <w:rsid w:val="00EB6C56"/>
    <w:rsid w:val="00EC2D13"/>
    <w:rsid w:val="00EC5CF8"/>
    <w:rsid w:val="00ED42C7"/>
    <w:rsid w:val="00ED7A6C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272DF"/>
    <w:rsid w:val="00F367B8"/>
    <w:rsid w:val="00F36DF1"/>
    <w:rsid w:val="00F60173"/>
    <w:rsid w:val="00F617E5"/>
    <w:rsid w:val="00F73875"/>
    <w:rsid w:val="00F76C5A"/>
    <w:rsid w:val="00F86A3B"/>
    <w:rsid w:val="00F874FD"/>
    <w:rsid w:val="00FA3884"/>
    <w:rsid w:val="00FA6FB3"/>
    <w:rsid w:val="00FA7C2D"/>
    <w:rsid w:val="00FB0A5B"/>
    <w:rsid w:val="00FB6BCF"/>
    <w:rsid w:val="00FD77A5"/>
    <w:rsid w:val="00FE432E"/>
    <w:rsid w:val="00FE5304"/>
    <w:rsid w:val="00FE5DB7"/>
    <w:rsid w:val="00FE732D"/>
    <w:rsid w:val="00FE734D"/>
    <w:rsid w:val="00FF005E"/>
    <w:rsid w:val="00FF4D67"/>
    <w:rsid w:val="00FF783A"/>
    <w:rsid w:val="0717B0C0"/>
    <w:rsid w:val="134B1777"/>
    <w:rsid w:val="19B7EC5D"/>
    <w:rsid w:val="25355429"/>
    <w:rsid w:val="2554EF90"/>
    <w:rsid w:val="2E8FB0B1"/>
    <w:rsid w:val="30492FC5"/>
    <w:rsid w:val="377CB242"/>
    <w:rsid w:val="416D01E2"/>
    <w:rsid w:val="41FC1A8C"/>
    <w:rsid w:val="437597E6"/>
    <w:rsid w:val="474F12DE"/>
    <w:rsid w:val="49F7334F"/>
    <w:rsid w:val="55224EBA"/>
    <w:rsid w:val="6D449A5B"/>
    <w:rsid w:val="7043441B"/>
    <w:rsid w:val="7CC0D3D7"/>
    <w:rsid w:val="7DC3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05E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link w:val="Nagwek2Znak"/>
    <w:uiPriority w:val="9"/>
    <w:semiHidden/>
    <w:unhideWhenUsed/>
    <w:qFormat/>
    <w:rsid w:val="7CC0D3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link w:val="TekstprzypisudolnegoZnak"/>
    <w:uiPriority w:val="1"/>
    <w:unhideWhenUsed/>
    <w:rsid w:val="7CC0D3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uiPriority w:val="1"/>
    <w:rsid w:val="7CC0D3D7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7CC0D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uiPriority w:val="1"/>
    <w:rsid w:val="7CC0D3D7"/>
    <w:pPr>
      <w:ind w:left="720"/>
      <w:contextualSpacing/>
    </w:pPr>
    <w:rPr>
      <w:rFonts w:cs="font1403"/>
    </w:rPr>
  </w:style>
  <w:style w:type="paragraph" w:styleId="Akapitzlist">
    <w:name w:val="List Paragraph"/>
    <w:uiPriority w:val="34"/>
    <w:qFormat/>
    <w:rsid w:val="7CC0D3D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7CC0D3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uiPriority w:val="99"/>
    <w:unhideWhenUsed/>
    <w:rsid w:val="7CC0D3D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7CC0D3D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eppert@ans-gniezno.edu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7141B"/>
    <w:rsid w:val="00086EEB"/>
    <w:rsid w:val="000E10DF"/>
    <w:rsid w:val="000F66B1"/>
    <w:rsid w:val="0018205D"/>
    <w:rsid w:val="001E0816"/>
    <w:rsid w:val="00216FA5"/>
    <w:rsid w:val="00285C42"/>
    <w:rsid w:val="002E4D83"/>
    <w:rsid w:val="002F2F3C"/>
    <w:rsid w:val="00324EC1"/>
    <w:rsid w:val="0034001A"/>
    <w:rsid w:val="00351ED3"/>
    <w:rsid w:val="00357466"/>
    <w:rsid w:val="003B35C7"/>
    <w:rsid w:val="00405D52"/>
    <w:rsid w:val="00423CCB"/>
    <w:rsid w:val="00442026"/>
    <w:rsid w:val="00446673"/>
    <w:rsid w:val="00487D44"/>
    <w:rsid w:val="004964B3"/>
    <w:rsid w:val="004C361F"/>
    <w:rsid w:val="004F6A7E"/>
    <w:rsid w:val="0050621C"/>
    <w:rsid w:val="00511058"/>
    <w:rsid w:val="00532112"/>
    <w:rsid w:val="00533DA7"/>
    <w:rsid w:val="005767E2"/>
    <w:rsid w:val="005A2946"/>
    <w:rsid w:val="005B6FC3"/>
    <w:rsid w:val="005D2DB1"/>
    <w:rsid w:val="005F1011"/>
    <w:rsid w:val="00615F50"/>
    <w:rsid w:val="00636476"/>
    <w:rsid w:val="00693C6B"/>
    <w:rsid w:val="0069761A"/>
    <w:rsid w:val="006C4A58"/>
    <w:rsid w:val="006E4855"/>
    <w:rsid w:val="006F3CEC"/>
    <w:rsid w:val="006F5D1F"/>
    <w:rsid w:val="007162A8"/>
    <w:rsid w:val="0076126B"/>
    <w:rsid w:val="00765BAE"/>
    <w:rsid w:val="0078465C"/>
    <w:rsid w:val="007B7EBA"/>
    <w:rsid w:val="007C7323"/>
    <w:rsid w:val="008049EF"/>
    <w:rsid w:val="008175D9"/>
    <w:rsid w:val="00841A96"/>
    <w:rsid w:val="0085261E"/>
    <w:rsid w:val="00857C59"/>
    <w:rsid w:val="00881F3B"/>
    <w:rsid w:val="008E28CA"/>
    <w:rsid w:val="008F30B9"/>
    <w:rsid w:val="008F6EBC"/>
    <w:rsid w:val="0096514D"/>
    <w:rsid w:val="009714EE"/>
    <w:rsid w:val="009A6CC6"/>
    <w:rsid w:val="009B0D42"/>
    <w:rsid w:val="009B5700"/>
    <w:rsid w:val="009B5F6F"/>
    <w:rsid w:val="009D780A"/>
    <w:rsid w:val="00A17B2B"/>
    <w:rsid w:val="00A21EF9"/>
    <w:rsid w:val="00A336D9"/>
    <w:rsid w:val="00A555BD"/>
    <w:rsid w:val="00A74B80"/>
    <w:rsid w:val="00A82D09"/>
    <w:rsid w:val="00A84B53"/>
    <w:rsid w:val="00AE2DBF"/>
    <w:rsid w:val="00AF7A2D"/>
    <w:rsid w:val="00B3387A"/>
    <w:rsid w:val="00B33B3B"/>
    <w:rsid w:val="00B52F86"/>
    <w:rsid w:val="00B67854"/>
    <w:rsid w:val="00B94FA2"/>
    <w:rsid w:val="00BE4053"/>
    <w:rsid w:val="00BF46B8"/>
    <w:rsid w:val="00C147A3"/>
    <w:rsid w:val="00C24120"/>
    <w:rsid w:val="00C65F8F"/>
    <w:rsid w:val="00C92D16"/>
    <w:rsid w:val="00C96115"/>
    <w:rsid w:val="00CC7F03"/>
    <w:rsid w:val="00D32B49"/>
    <w:rsid w:val="00D43231"/>
    <w:rsid w:val="00E274D9"/>
    <w:rsid w:val="00E53BBA"/>
    <w:rsid w:val="00E634F4"/>
    <w:rsid w:val="00F73A3F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2980</Words>
  <Characters>17880</Characters>
  <Application>Microsoft Office Word</Application>
  <DocSecurity>0</DocSecurity>
  <Lines>149</Lines>
  <Paragraphs>41</Paragraphs>
  <ScaleCrop>false</ScaleCrop>
  <Company>Sil-art Rycho444</Company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 g</cp:lastModifiedBy>
  <cp:revision>101</cp:revision>
  <cp:lastPrinted>2024-02-16T22:49:00Z</cp:lastPrinted>
  <dcterms:created xsi:type="dcterms:W3CDTF">2026-02-19T10:58:00Z</dcterms:created>
  <dcterms:modified xsi:type="dcterms:W3CDTF">2026-03-01T12:28:00Z</dcterms:modified>
</cp:coreProperties>
</file>